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90" w:rsidRDefault="004A4F90">
      <w:pPr>
        <w:pStyle w:val="ConsPlusNormal"/>
        <w:jc w:val="both"/>
        <w:outlineLvl w:val="0"/>
      </w:pPr>
    </w:p>
    <w:p w:rsidR="00932243" w:rsidRDefault="00932243" w:rsidP="00932243">
      <w:pPr>
        <w:jc w:val="center"/>
      </w:pPr>
      <w:r w:rsidRPr="003A0F7D">
        <w:t xml:space="preserve">АДМИНИСТРАЦИЯ </w:t>
      </w:r>
      <w:r>
        <w:t>СРЕДНЕВАСЮГАНСКОГО СЕЛЬСКОГО ПОСЕЛЕНИЯ КАРГАСОКСКИЙ РАЙОН ТОМСКАЯ ОБЛАСТЬ</w:t>
      </w:r>
    </w:p>
    <w:p w:rsidR="00932243" w:rsidRPr="00F704A1" w:rsidRDefault="00932243" w:rsidP="00932243">
      <w:pPr>
        <w:jc w:val="center"/>
      </w:pPr>
    </w:p>
    <w:p w:rsidR="00932243" w:rsidRDefault="00932243" w:rsidP="00932243">
      <w:pPr>
        <w:jc w:val="center"/>
      </w:pPr>
      <w:r>
        <w:t>ПОСТАНОВЛЕНИЕ</w:t>
      </w:r>
    </w:p>
    <w:p w:rsidR="00932243" w:rsidRDefault="00932243" w:rsidP="00932243">
      <w:pPr>
        <w:jc w:val="center"/>
      </w:pPr>
    </w:p>
    <w:p w:rsidR="00932243" w:rsidRDefault="00932243" w:rsidP="00932243">
      <w:pPr>
        <w:jc w:val="center"/>
      </w:pPr>
    </w:p>
    <w:p w:rsidR="00837A15" w:rsidRDefault="00837A15" w:rsidP="00932243">
      <w:pPr>
        <w:jc w:val="both"/>
      </w:pPr>
      <w:r>
        <w:t>02.07.2018                                                                                                       № 22</w:t>
      </w:r>
      <w:r w:rsidR="00932243">
        <w:t xml:space="preserve">          </w:t>
      </w:r>
      <w:r w:rsidR="00932243" w:rsidRPr="00F704A1">
        <w:t xml:space="preserve">    </w:t>
      </w:r>
    </w:p>
    <w:p w:rsidR="00932243" w:rsidRDefault="00932243" w:rsidP="00932243">
      <w:pPr>
        <w:jc w:val="both"/>
      </w:pPr>
      <w:r w:rsidRPr="00F704A1">
        <w:t xml:space="preserve">                                                                                                  </w:t>
      </w:r>
      <w:r w:rsidR="00837A15">
        <w:t xml:space="preserve">                          </w:t>
      </w:r>
      <w:r>
        <w:t xml:space="preserve">  </w:t>
      </w:r>
    </w:p>
    <w:p w:rsidR="00932243" w:rsidRDefault="00932243" w:rsidP="00932243">
      <w:pPr>
        <w:jc w:val="both"/>
      </w:pPr>
      <w:r>
        <w:t>С. Средний Васюган</w:t>
      </w:r>
    </w:p>
    <w:p w:rsidR="00932243" w:rsidRPr="00BD4B65" w:rsidRDefault="00932243" w:rsidP="00932243">
      <w:pPr>
        <w:jc w:val="center"/>
      </w:pPr>
    </w:p>
    <w:p w:rsidR="00932243" w:rsidRPr="00BD4B65" w:rsidRDefault="00932243" w:rsidP="00932243">
      <w:pPr>
        <w:jc w:val="center"/>
      </w:pPr>
    </w:p>
    <w:p w:rsidR="004A4F90" w:rsidRDefault="00932243" w:rsidP="004A4F90">
      <w:pPr>
        <w:rPr>
          <w:rFonts w:eastAsia="SimSun"/>
        </w:rPr>
      </w:pPr>
      <w:r w:rsidRPr="002847C5">
        <w:rPr>
          <w:rStyle w:val="a6"/>
        </w:rPr>
        <w:t xml:space="preserve"> </w:t>
      </w:r>
      <w:r w:rsidR="004A4F90">
        <w:rPr>
          <w:rFonts w:eastAsia="SimSun"/>
        </w:rPr>
        <w:t>Об утверждении порядка исполнения</w:t>
      </w:r>
    </w:p>
    <w:p w:rsidR="004A4F90" w:rsidRDefault="004A4F90" w:rsidP="004A4F90">
      <w:pPr>
        <w:rPr>
          <w:rFonts w:eastAsia="SimSun"/>
        </w:rPr>
      </w:pPr>
      <w:r>
        <w:rPr>
          <w:rFonts w:eastAsia="SimSun"/>
        </w:rPr>
        <w:t>бюджета муниципального образования</w:t>
      </w:r>
    </w:p>
    <w:p w:rsidR="004A4F90" w:rsidRDefault="004A4F90" w:rsidP="004A4F90">
      <w:pPr>
        <w:rPr>
          <w:rFonts w:eastAsia="SimSun"/>
        </w:rPr>
      </w:pPr>
      <w:r>
        <w:rPr>
          <w:rFonts w:eastAsia="SimSun"/>
        </w:rPr>
        <w:t>«Средневасюганское сельское поселение»</w:t>
      </w:r>
    </w:p>
    <w:p w:rsidR="004A4F90" w:rsidRDefault="004A4F90" w:rsidP="004A4F90">
      <w:pPr>
        <w:rPr>
          <w:rFonts w:eastAsia="SimSun"/>
        </w:rPr>
      </w:pPr>
      <w:r>
        <w:rPr>
          <w:rFonts w:eastAsia="SimSun"/>
        </w:rPr>
        <w:t>в части учета бюджетных и денежных обязательств</w:t>
      </w:r>
    </w:p>
    <w:p w:rsidR="004A4F90" w:rsidRDefault="004A4F90" w:rsidP="004A4F90">
      <w:pPr>
        <w:rPr>
          <w:rFonts w:eastAsia="SimSun"/>
        </w:rPr>
      </w:pPr>
      <w:r>
        <w:rPr>
          <w:rFonts w:eastAsia="SimSun"/>
        </w:rPr>
        <w:t>получателей средств бюджета муниципального</w:t>
      </w:r>
    </w:p>
    <w:p w:rsidR="004A4F90" w:rsidRDefault="004A4F90" w:rsidP="004A4F90">
      <w:pPr>
        <w:rPr>
          <w:rFonts w:eastAsia="SimSun"/>
        </w:rPr>
      </w:pPr>
      <w:r>
        <w:rPr>
          <w:rFonts w:eastAsia="SimSun"/>
        </w:rPr>
        <w:t>образования «Средневасюганское сельское поселение»</w:t>
      </w:r>
    </w:p>
    <w:p w:rsidR="004A4F90" w:rsidRPr="00671708" w:rsidRDefault="004A4F90" w:rsidP="004A4F90">
      <w:pPr>
        <w:rPr>
          <w:rFonts w:eastAsia="SimSun"/>
        </w:rPr>
      </w:pPr>
    </w:p>
    <w:p w:rsidR="00932243" w:rsidRPr="00BD4B65" w:rsidRDefault="00932243" w:rsidP="004A4F90">
      <w:pPr>
        <w:jc w:val="both"/>
      </w:pPr>
    </w:p>
    <w:p w:rsidR="00932243" w:rsidRDefault="004A4F90" w:rsidP="004A4F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1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5" w:history="1">
        <w:r w:rsidRPr="00F6199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219</w:t>
        </w:r>
      </w:hyperlink>
      <w:r w:rsidRPr="00F61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Средневасюганском сельском поселении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принятый</w:t>
      </w:r>
      <w:proofErr w:type="gramEnd"/>
      <w:r w:rsidRPr="004A4F90">
        <w:rPr>
          <w:rFonts w:ascii="Times New Roman" w:hAnsi="Times New Roman" w:cs="Times New Roman"/>
          <w:sz w:val="24"/>
          <w:szCs w:val="24"/>
        </w:rPr>
        <w:t xml:space="preserve">  </w:t>
      </w:r>
      <w:r w:rsidRPr="004A4F90">
        <w:rPr>
          <w:rFonts w:ascii="Times New Roman" w:hAnsi="Times New Roman" w:cs="Times New Roman"/>
          <w:sz w:val="26"/>
          <w:szCs w:val="26"/>
        </w:rPr>
        <w:t>решением</w:t>
      </w:r>
      <w:r>
        <w:rPr>
          <w:rFonts w:ascii="Times New Roman" w:hAnsi="Times New Roman" w:cs="Times New Roman"/>
          <w:sz w:val="26"/>
          <w:szCs w:val="26"/>
        </w:rPr>
        <w:t xml:space="preserve"> Совета Средневасюганского сельского поселения от 06.04.2017 № 163.</w:t>
      </w:r>
    </w:p>
    <w:p w:rsidR="004A4F90" w:rsidRDefault="004A4F90" w:rsidP="004A4F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F90" w:rsidRDefault="004A4F90" w:rsidP="004A4F90">
      <w:pPr>
        <w:pStyle w:val="ConsPlusNormal"/>
        <w:ind w:firstLine="540"/>
        <w:jc w:val="both"/>
      </w:pPr>
    </w:p>
    <w:p w:rsidR="00932243" w:rsidRDefault="00932243" w:rsidP="00932243">
      <w:pPr>
        <w:jc w:val="both"/>
      </w:pPr>
      <w:r>
        <w:t xml:space="preserve">ПОСТАНОВЛЯЮ: </w:t>
      </w:r>
    </w:p>
    <w:p w:rsidR="00932243" w:rsidRDefault="00932243" w:rsidP="00932243">
      <w:pPr>
        <w:jc w:val="both"/>
      </w:pPr>
    </w:p>
    <w:p w:rsidR="004A4F90" w:rsidRDefault="004A4F90" w:rsidP="004A4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F6199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61992">
        <w:rPr>
          <w:rFonts w:ascii="Times New Roman" w:hAnsi="Times New Roman" w:cs="Times New Roman"/>
          <w:sz w:val="24"/>
          <w:szCs w:val="24"/>
        </w:rPr>
        <w:t xml:space="preserve">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61992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«Средневасюганское сельское поселение» </w:t>
      </w:r>
      <w:r w:rsidRPr="00F61992">
        <w:rPr>
          <w:rFonts w:ascii="Times New Roman" w:hAnsi="Times New Roman" w:cs="Times New Roman"/>
          <w:sz w:val="24"/>
          <w:szCs w:val="24"/>
        </w:rPr>
        <w:t xml:space="preserve">в части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6199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«Средневасюганское сельское поселение» </w:t>
      </w:r>
      <w:r w:rsidRPr="00F61992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приказу.</w:t>
      </w:r>
    </w:p>
    <w:p w:rsidR="004A4F90" w:rsidRPr="00F61992" w:rsidRDefault="004A4F90" w:rsidP="004A4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F90" w:rsidRPr="004A4F90" w:rsidRDefault="004A4F90" w:rsidP="004A4F90">
      <w:pPr>
        <w:autoSpaceDE w:val="0"/>
        <w:autoSpaceDN w:val="0"/>
        <w:adjustRightInd w:val="0"/>
        <w:ind w:firstLine="426"/>
        <w:jc w:val="both"/>
        <w:rPr>
          <w:szCs w:val="26"/>
        </w:rPr>
      </w:pPr>
      <w:r w:rsidRPr="00F61992">
        <w:t xml:space="preserve">2. </w:t>
      </w:r>
      <w:proofErr w:type="gramStart"/>
      <w:r w:rsidRPr="004A4F90">
        <w:rPr>
          <w:szCs w:val="26"/>
        </w:rPr>
        <w:t>Контроль за</w:t>
      </w:r>
      <w:proofErr w:type="gramEnd"/>
      <w:r w:rsidRPr="004A4F90">
        <w:rPr>
          <w:szCs w:val="26"/>
        </w:rPr>
        <w:t xml:space="preserve"> исп</w:t>
      </w:r>
      <w:r>
        <w:rPr>
          <w:szCs w:val="26"/>
        </w:rPr>
        <w:t>олнением настоящего постановления</w:t>
      </w:r>
      <w:r w:rsidRPr="004A4F90">
        <w:rPr>
          <w:szCs w:val="26"/>
        </w:rPr>
        <w:t xml:space="preserve"> возложить на финансиста администрации.  </w:t>
      </w:r>
    </w:p>
    <w:p w:rsidR="004A4F90" w:rsidRPr="004A4F90" w:rsidRDefault="004A4F90" w:rsidP="004A4F90">
      <w:pPr>
        <w:autoSpaceDE w:val="0"/>
        <w:autoSpaceDN w:val="0"/>
        <w:adjustRightInd w:val="0"/>
        <w:jc w:val="both"/>
        <w:rPr>
          <w:szCs w:val="26"/>
        </w:rPr>
      </w:pPr>
    </w:p>
    <w:p w:rsidR="004A4F90" w:rsidRPr="004A4F90" w:rsidRDefault="004A4F90" w:rsidP="004A4F90">
      <w:pPr>
        <w:autoSpaceDE w:val="0"/>
        <w:autoSpaceDN w:val="0"/>
        <w:adjustRightInd w:val="0"/>
        <w:jc w:val="both"/>
        <w:rPr>
          <w:szCs w:val="26"/>
        </w:rPr>
      </w:pPr>
    </w:p>
    <w:p w:rsidR="00932243" w:rsidRDefault="00932243" w:rsidP="004A4F90">
      <w:pPr>
        <w:pStyle w:val="ConsPlusNormal"/>
        <w:spacing w:before="220"/>
        <w:ind w:firstLine="540"/>
        <w:jc w:val="both"/>
      </w:pPr>
    </w:p>
    <w:p w:rsidR="00932243" w:rsidRDefault="00932243" w:rsidP="00932243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2"/>
        <w:gridCol w:w="3144"/>
        <w:gridCol w:w="3205"/>
      </w:tblGrid>
      <w:tr w:rsidR="00932243" w:rsidTr="00F72C27">
        <w:tc>
          <w:tcPr>
            <w:tcW w:w="3379" w:type="dxa"/>
            <w:vAlign w:val="center"/>
          </w:tcPr>
          <w:p w:rsidR="00932243" w:rsidRDefault="00932243" w:rsidP="00F72C27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3379" w:type="dxa"/>
            <w:vAlign w:val="center"/>
          </w:tcPr>
          <w:p w:rsidR="00932243" w:rsidRDefault="00932243" w:rsidP="00F72C27">
            <w:pPr>
              <w:jc w:val="center"/>
            </w:pPr>
          </w:p>
        </w:tc>
        <w:tc>
          <w:tcPr>
            <w:tcW w:w="3380" w:type="dxa"/>
            <w:vAlign w:val="center"/>
          </w:tcPr>
          <w:p w:rsidR="00932243" w:rsidRDefault="00932243" w:rsidP="00F72C27">
            <w:pPr>
              <w:jc w:val="center"/>
            </w:pPr>
          </w:p>
          <w:p w:rsidR="00932243" w:rsidRDefault="00932243" w:rsidP="00F72C27">
            <w:pPr>
              <w:jc w:val="center"/>
            </w:pPr>
          </w:p>
          <w:p w:rsidR="00932243" w:rsidRDefault="00932243" w:rsidP="00F72C27">
            <w:pPr>
              <w:jc w:val="center"/>
            </w:pPr>
            <w:r>
              <w:t>А.К. Русаков</w:t>
            </w:r>
          </w:p>
          <w:p w:rsidR="00932243" w:rsidRDefault="00932243" w:rsidP="00F72C27">
            <w:pPr>
              <w:jc w:val="center"/>
            </w:pPr>
          </w:p>
          <w:p w:rsidR="00932243" w:rsidRDefault="00932243" w:rsidP="00F72C27">
            <w:pPr>
              <w:jc w:val="center"/>
            </w:pPr>
          </w:p>
        </w:tc>
      </w:tr>
    </w:tbl>
    <w:p w:rsidR="009F4994" w:rsidRDefault="009F4994">
      <w:pPr>
        <w:pStyle w:val="ConsPlusNormal"/>
        <w:jc w:val="both"/>
        <w:rPr>
          <w:sz w:val="24"/>
          <w:szCs w:val="24"/>
        </w:rPr>
      </w:pPr>
    </w:p>
    <w:p w:rsidR="00932243" w:rsidRDefault="00932243">
      <w:pPr>
        <w:pStyle w:val="ConsPlusNormal"/>
        <w:jc w:val="both"/>
        <w:rPr>
          <w:sz w:val="24"/>
          <w:szCs w:val="24"/>
        </w:rPr>
      </w:pPr>
    </w:p>
    <w:p w:rsidR="00932243" w:rsidRDefault="00932243">
      <w:pPr>
        <w:pStyle w:val="ConsPlusNormal"/>
        <w:jc w:val="both"/>
        <w:rPr>
          <w:sz w:val="24"/>
          <w:szCs w:val="24"/>
        </w:rPr>
      </w:pPr>
    </w:p>
    <w:p w:rsidR="00932243" w:rsidRDefault="00932243">
      <w:pPr>
        <w:pStyle w:val="ConsPlusNormal"/>
        <w:jc w:val="both"/>
        <w:rPr>
          <w:sz w:val="24"/>
          <w:szCs w:val="24"/>
        </w:rPr>
      </w:pPr>
    </w:p>
    <w:p w:rsidR="00932243" w:rsidRDefault="00932243">
      <w:pPr>
        <w:pStyle w:val="ConsPlusNormal"/>
        <w:jc w:val="both"/>
        <w:rPr>
          <w:sz w:val="24"/>
          <w:szCs w:val="24"/>
        </w:rPr>
      </w:pPr>
    </w:p>
    <w:p w:rsidR="00932243" w:rsidRDefault="00932243">
      <w:pPr>
        <w:pStyle w:val="ConsPlusNormal"/>
        <w:jc w:val="both"/>
        <w:rPr>
          <w:sz w:val="24"/>
          <w:szCs w:val="24"/>
        </w:rPr>
      </w:pPr>
    </w:p>
    <w:p w:rsidR="00932243" w:rsidRDefault="00932243">
      <w:pPr>
        <w:pStyle w:val="ConsPlusNormal"/>
        <w:jc w:val="both"/>
        <w:rPr>
          <w:sz w:val="24"/>
          <w:szCs w:val="24"/>
        </w:rPr>
      </w:pPr>
    </w:p>
    <w:p w:rsidR="00932243" w:rsidRDefault="00932243">
      <w:pPr>
        <w:pStyle w:val="ConsPlusNormal"/>
        <w:jc w:val="both"/>
        <w:rPr>
          <w:sz w:val="24"/>
          <w:szCs w:val="24"/>
        </w:rPr>
      </w:pPr>
    </w:p>
    <w:p w:rsidR="009E5EF3" w:rsidRPr="00F61992" w:rsidRDefault="009E5E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A4F90" w:rsidRDefault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A4F90" w:rsidRDefault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</w:p>
    <w:p w:rsidR="004A4F90" w:rsidRDefault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37A15">
        <w:rPr>
          <w:rFonts w:ascii="Times New Roman" w:hAnsi="Times New Roman" w:cs="Times New Roman"/>
          <w:sz w:val="24"/>
          <w:szCs w:val="24"/>
        </w:rPr>
        <w:t xml:space="preserve"> 02.07.2018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37A15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9E5EF3" w:rsidRPr="00F61992" w:rsidRDefault="00305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5EF3" w:rsidRPr="00F61992" w:rsidRDefault="009E5EF3" w:rsidP="00EB60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 w:rsidP="00EB60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F61992">
        <w:rPr>
          <w:rFonts w:ascii="Times New Roman" w:hAnsi="Times New Roman" w:cs="Times New Roman"/>
          <w:sz w:val="24"/>
          <w:szCs w:val="24"/>
        </w:rPr>
        <w:t>ПОРЯДОК</w:t>
      </w:r>
    </w:p>
    <w:p w:rsidR="009E5EF3" w:rsidRPr="00324F5D" w:rsidRDefault="00E77C71" w:rsidP="00324F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B6084" w:rsidRPr="00F61992">
        <w:rPr>
          <w:rFonts w:ascii="Times New Roman" w:hAnsi="Times New Roman" w:cs="Times New Roman"/>
          <w:sz w:val="24"/>
          <w:szCs w:val="24"/>
        </w:rPr>
        <w:t>МУНИЦИПАЛЬНОГО</w:t>
      </w:r>
      <w:r w:rsidR="007D2146">
        <w:rPr>
          <w:rFonts w:ascii="Times New Roman" w:hAnsi="Times New Roman" w:cs="Times New Roman"/>
          <w:sz w:val="24"/>
          <w:szCs w:val="24"/>
        </w:rPr>
        <w:t xml:space="preserve"> ОБРАЗОВАНИЯ «СРЕДНЕВАСЮГАНСКОЕ СЕЛЬСКОЕ ПОСЕЛЕНИЕ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» </w:t>
      </w:r>
      <w:r w:rsidR="009E5EF3" w:rsidRPr="00F61992">
        <w:rPr>
          <w:rFonts w:ascii="Times New Roman" w:hAnsi="Times New Roman" w:cs="Times New Roman"/>
          <w:sz w:val="24"/>
          <w:szCs w:val="24"/>
        </w:rPr>
        <w:t>В ЧАСТИ УЧЕТА БЮДЖЕТНЫХ И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>ДЕНЕЖНЫХ ОБЯЗАТЕЛЬСТВ ПОЛУЧАТЕЛЕЙ СРЕДСТВ</w:t>
      </w:r>
      <w:r w:rsidR="00324F5D">
        <w:rPr>
          <w:rFonts w:ascii="Times New Roman" w:hAnsi="Times New Roman" w:cs="Times New Roman"/>
          <w:sz w:val="24"/>
          <w:szCs w:val="24"/>
        </w:rPr>
        <w:t xml:space="preserve"> </w:t>
      </w:r>
      <w:r w:rsidR="00EB6084" w:rsidRPr="00324F5D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r w:rsidR="007D2146">
        <w:rPr>
          <w:rFonts w:ascii="Times New Roman" w:hAnsi="Times New Roman" w:cs="Times New Roman"/>
          <w:sz w:val="24"/>
          <w:szCs w:val="24"/>
        </w:rPr>
        <w:t>СРЕДНЕВАСЮГАНСКОЕ СЕЛЬСКОЕ ПОСЕЛЕНИЕ</w:t>
      </w:r>
      <w:r w:rsidR="00EB6084" w:rsidRPr="00324F5D">
        <w:rPr>
          <w:rFonts w:ascii="Times New Roman" w:hAnsi="Times New Roman" w:cs="Times New Roman"/>
          <w:sz w:val="24"/>
          <w:szCs w:val="24"/>
        </w:rPr>
        <w:t>»</w:t>
      </w:r>
    </w:p>
    <w:p w:rsidR="00EB6084" w:rsidRPr="00F61992" w:rsidRDefault="00EB6084" w:rsidP="00EB60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EF3" w:rsidRPr="00F61992" w:rsidRDefault="009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1. Настоящий Порядок устанавливает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 процедуру исполнения </w:t>
      </w:r>
      <w:r w:rsidR="009F4994">
        <w:rPr>
          <w:rFonts w:ascii="Times New Roman" w:hAnsi="Times New Roman" w:cs="Times New Roman"/>
          <w:sz w:val="24"/>
          <w:szCs w:val="24"/>
        </w:rPr>
        <w:t>бюджета М</w:t>
      </w:r>
      <w:r w:rsidR="00EB6084" w:rsidRPr="00F6199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7D2146">
        <w:rPr>
          <w:rFonts w:ascii="Times New Roman" w:hAnsi="Times New Roman" w:cs="Times New Roman"/>
          <w:sz w:val="24"/>
          <w:szCs w:val="24"/>
        </w:rPr>
        <w:t xml:space="preserve"> «Средневасюганское сельское поселение</w:t>
      </w:r>
      <w:r w:rsidR="009F4994">
        <w:rPr>
          <w:rFonts w:ascii="Times New Roman" w:hAnsi="Times New Roman" w:cs="Times New Roman"/>
          <w:sz w:val="24"/>
          <w:szCs w:val="24"/>
        </w:rPr>
        <w:t xml:space="preserve">» 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F61992" w:rsidRPr="00F61992">
        <w:rPr>
          <w:rFonts w:ascii="Times New Roman" w:hAnsi="Times New Roman" w:cs="Times New Roman"/>
          <w:sz w:val="24"/>
          <w:szCs w:val="24"/>
        </w:rPr>
        <w:t xml:space="preserve">(далее – бюджет муниципального образования)  </w:t>
      </w:r>
      <w:r w:rsidRPr="00F61992">
        <w:rPr>
          <w:rFonts w:ascii="Times New Roman" w:hAnsi="Times New Roman" w:cs="Times New Roman"/>
          <w:sz w:val="24"/>
          <w:szCs w:val="24"/>
        </w:rPr>
        <w:t>в части учета бюджетных и денежных обязательст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F61992">
        <w:rPr>
          <w:rFonts w:ascii="Times New Roman" w:hAnsi="Times New Roman" w:cs="Times New Roman"/>
          <w:sz w:val="24"/>
          <w:szCs w:val="24"/>
        </w:rPr>
        <w:t>, а также виды документов, подтверждающих возникновение денежных обязательст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9F4994">
        <w:rPr>
          <w:rFonts w:ascii="Times New Roman" w:hAnsi="Times New Roman" w:cs="Times New Roman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2. Учету подлежат бюджетные и денежные обязательства, принимаемые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 получателями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Pr="00F61992">
        <w:rPr>
          <w:rFonts w:ascii="Times New Roman" w:hAnsi="Times New Roman" w:cs="Times New Roman"/>
          <w:sz w:val="24"/>
          <w:szCs w:val="24"/>
        </w:rPr>
        <w:t>(далее - бюджетополучатели)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 xml:space="preserve"> в 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соответствии с муниципальными </w:t>
      </w:r>
      <w:r w:rsidRPr="00F61992">
        <w:rPr>
          <w:rFonts w:ascii="Times New Roman" w:hAnsi="Times New Roman" w:cs="Times New Roman"/>
          <w:sz w:val="24"/>
          <w:szCs w:val="24"/>
        </w:rPr>
        <w:t>контрактами, иными договорами (соглашениями), заключенными с физическими, юридическими лицами и индивидуальными предпринимателями</w:t>
      </w:r>
      <w:r w:rsidR="00D517AD" w:rsidRPr="00F61992">
        <w:rPr>
          <w:rFonts w:ascii="Times New Roman" w:hAnsi="Times New Roman" w:cs="Times New Roman"/>
          <w:sz w:val="24"/>
          <w:szCs w:val="24"/>
        </w:rPr>
        <w:t xml:space="preserve">, или в соответствии с 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 нормативными правовыми  актами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</w:t>
      </w:r>
      <w:r w:rsidR="007D2146">
        <w:rPr>
          <w:rFonts w:ascii="Times New Roman" w:hAnsi="Times New Roman" w:cs="Times New Roman"/>
          <w:sz w:val="24"/>
          <w:szCs w:val="24"/>
        </w:rPr>
        <w:t xml:space="preserve"> образования «Средневасюганское сельское поселение</w:t>
      </w:r>
      <w:r w:rsidR="00236A39">
        <w:rPr>
          <w:rFonts w:ascii="Times New Roman" w:hAnsi="Times New Roman" w:cs="Times New Roman"/>
          <w:sz w:val="24"/>
          <w:szCs w:val="24"/>
        </w:rPr>
        <w:t>»</w:t>
      </w:r>
      <w:r w:rsidRPr="00F61992">
        <w:rPr>
          <w:rFonts w:ascii="Times New Roman" w:hAnsi="Times New Roman" w:cs="Times New Roman"/>
          <w:sz w:val="24"/>
          <w:szCs w:val="24"/>
        </w:rPr>
        <w:t xml:space="preserve"> (далее - документ-основание).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3</w:t>
      </w:r>
      <w:r w:rsidR="009E5EF3" w:rsidRPr="00F61992">
        <w:rPr>
          <w:rFonts w:ascii="Times New Roman" w:hAnsi="Times New Roman" w:cs="Times New Roman"/>
          <w:sz w:val="24"/>
          <w:szCs w:val="24"/>
        </w:rPr>
        <w:t>. Постановка на учет бюджетного обязательства и внесение изменений в поставленное на учет бюджетное обязательство осуществляются бюджетополучателями по бюджетным обязательствам, возникшим:</w:t>
      </w:r>
    </w:p>
    <w:p w:rsidR="009E5EF3" w:rsidRPr="00F61992" w:rsidRDefault="00507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1) из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на поставку товаров, выполнение работ, ок</w:t>
      </w:r>
      <w:r w:rsidRPr="00F61992">
        <w:rPr>
          <w:rFonts w:ascii="Times New Roman" w:hAnsi="Times New Roman" w:cs="Times New Roman"/>
          <w:sz w:val="24"/>
          <w:szCs w:val="24"/>
        </w:rPr>
        <w:t>азание услуг для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нужд,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</w:t>
      </w:r>
      <w:r w:rsidRPr="00F61992"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муниципальных нужд реестр контрактов или реестр контрактов, содержащий сведения, составляющие государственную тайну (далее - реестры контрактов);</w:t>
      </w:r>
      <w:proofErr w:type="gramEnd"/>
    </w:p>
    <w:p w:rsidR="009E5EF3" w:rsidRPr="00F61992" w:rsidRDefault="00507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2) из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на поставку товаров, выполнение работ, оказание услуг, сведения о котором не подлежат включению в реестры контрактов (далее - договор);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proofErr w:type="gramStart"/>
      <w:r w:rsidRPr="00F61992">
        <w:rPr>
          <w:rFonts w:ascii="Times New Roman" w:hAnsi="Times New Roman" w:cs="Times New Roman"/>
          <w:sz w:val="24"/>
          <w:szCs w:val="24"/>
        </w:rPr>
        <w:t>3) из договора (соглашения) о предоставлении субсидии юридическому лицу (</w:t>
      </w:r>
      <w:r w:rsidR="00507FE9" w:rsidRPr="00F61992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F61992">
        <w:rPr>
          <w:rFonts w:ascii="Times New Roman" w:hAnsi="Times New Roman" w:cs="Times New Roman"/>
          <w:sz w:val="24"/>
          <w:szCs w:val="24"/>
        </w:rPr>
        <w:t xml:space="preserve"> муниципальных учреждений), индивидуальному предпринимателю или физическому лицу - производителю товаров, работ, услуг, заключенного в соответствии с бюджетным законодательством Российской Федерации, Томской области,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</w:t>
      </w:r>
      <w:r w:rsidR="007D2146">
        <w:rPr>
          <w:rFonts w:ascii="Times New Roman" w:hAnsi="Times New Roman" w:cs="Times New Roman"/>
          <w:sz w:val="24"/>
          <w:szCs w:val="24"/>
        </w:rPr>
        <w:t xml:space="preserve"> образования «Средневасюганское сельское поселение</w:t>
      </w:r>
      <w:r w:rsidR="00236A39">
        <w:rPr>
          <w:rFonts w:ascii="Times New Roman" w:hAnsi="Times New Roman" w:cs="Times New Roman"/>
          <w:sz w:val="24"/>
          <w:szCs w:val="24"/>
        </w:rPr>
        <w:t>»</w:t>
      </w:r>
      <w:r w:rsidRPr="00F61992">
        <w:rPr>
          <w:rFonts w:ascii="Times New Roman" w:hAnsi="Times New Roman" w:cs="Times New Roman"/>
          <w:sz w:val="24"/>
          <w:szCs w:val="24"/>
        </w:rPr>
        <w:t xml:space="preserve"> или договора (соглашения), заключенного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</w:r>
      <w:r w:rsidR="00F76F93" w:rsidRPr="00F61992">
        <w:rPr>
          <w:rFonts w:ascii="Times New Roman" w:hAnsi="Times New Roman" w:cs="Times New Roman"/>
          <w:sz w:val="24"/>
          <w:szCs w:val="24"/>
        </w:rPr>
        <w:t>,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</w:t>
      </w:r>
      <w:r w:rsidR="007D214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7D2146">
        <w:rPr>
          <w:rFonts w:ascii="Times New Roman" w:hAnsi="Times New Roman" w:cs="Times New Roman"/>
          <w:sz w:val="24"/>
          <w:szCs w:val="24"/>
        </w:rPr>
        <w:t xml:space="preserve"> «Средневасюганское сельское поселение</w:t>
      </w:r>
      <w:r w:rsidR="00236A39">
        <w:rPr>
          <w:rFonts w:ascii="Times New Roman" w:hAnsi="Times New Roman" w:cs="Times New Roman"/>
          <w:sz w:val="24"/>
          <w:szCs w:val="24"/>
        </w:rPr>
        <w:t>»</w:t>
      </w:r>
      <w:r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4) из соглашения о </w:t>
      </w:r>
      <w:r w:rsidR="00BE4BB1" w:rsidRPr="00F61992">
        <w:rPr>
          <w:rFonts w:ascii="Times New Roman" w:hAnsi="Times New Roman" w:cs="Times New Roman"/>
          <w:sz w:val="24"/>
          <w:szCs w:val="24"/>
        </w:rPr>
        <w:t xml:space="preserve">порядке предоставления </w:t>
      </w:r>
      <w:r w:rsidR="00F76F93" w:rsidRPr="00F61992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F61992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субсидии на финансовое обеспеч</w:t>
      </w:r>
      <w:r w:rsidR="003467CD" w:rsidRPr="00F61992">
        <w:rPr>
          <w:rFonts w:ascii="Times New Roman" w:hAnsi="Times New Roman" w:cs="Times New Roman"/>
          <w:sz w:val="24"/>
          <w:szCs w:val="24"/>
        </w:rPr>
        <w:t>ение выполнения муницип</w:t>
      </w:r>
      <w:r w:rsidR="00F76F93" w:rsidRPr="00F61992">
        <w:rPr>
          <w:rFonts w:ascii="Times New Roman" w:hAnsi="Times New Roman" w:cs="Times New Roman"/>
          <w:sz w:val="24"/>
          <w:szCs w:val="24"/>
        </w:rPr>
        <w:t>ального</w:t>
      </w:r>
      <w:r w:rsidRPr="00F61992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5) из соглашения о порядке и услов</w:t>
      </w:r>
      <w:r w:rsidR="00F76F93" w:rsidRPr="00F61992">
        <w:rPr>
          <w:rFonts w:ascii="Times New Roman" w:hAnsi="Times New Roman" w:cs="Times New Roman"/>
          <w:sz w:val="24"/>
          <w:szCs w:val="24"/>
        </w:rPr>
        <w:t>иях предоставлен</w:t>
      </w:r>
      <w:r w:rsidR="00BE4BB1" w:rsidRPr="00F61992">
        <w:rPr>
          <w:rFonts w:ascii="Times New Roman" w:hAnsi="Times New Roman" w:cs="Times New Roman"/>
          <w:sz w:val="24"/>
          <w:szCs w:val="24"/>
        </w:rPr>
        <w:t>ия из</w:t>
      </w:r>
      <w:r w:rsidR="009F4994">
        <w:rPr>
          <w:rFonts w:ascii="Times New Roman" w:hAnsi="Times New Roman" w:cs="Times New Roman"/>
          <w:sz w:val="24"/>
          <w:szCs w:val="24"/>
        </w:rPr>
        <w:t xml:space="preserve">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BB1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F76F93" w:rsidRPr="00F61992">
        <w:rPr>
          <w:rFonts w:ascii="Times New Roman" w:hAnsi="Times New Roman" w:cs="Times New Roman"/>
          <w:sz w:val="24"/>
          <w:szCs w:val="24"/>
        </w:rPr>
        <w:t>муниципальным</w:t>
      </w:r>
      <w:r w:rsidRPr="00F61992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субсидии на иные цели;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6) из нормативног</w:t>
      </w:r>
      <w:r w:rsidR="00E84EC8">
        <w:rPr>
          <w:rFonts w:ascii="Times New Roman" w:hAnsi="Times New Roman" w:cs="Times New Roman"/>
          <w:sz w:val="24"/>
          <w:szCs w:val="24"/>
        </w:rPr>
        <w:t>о правового акта м</w:t>
      </w:r>
      <w:r w:rsidR="00F76F93" w:rsidRPr="00F61992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7D2146">
        <w:rPr>
          <w:rFonts w:ascii="Times New Roman" w:hAnsi="Times New Roman" w:cs="Times New Roman"/>
          <w:sz w:val="24"/>
          <w:szCs w:val="24"/>
        </w:rPr>
        <w:t>Средневасюганское сельское поселение</w:t>
      </w:r>
      <w:r w:rsidR="00F76F93" w:rsidRPr="00F61992">
        <w:rPr>
          <w:rFonts w:ascii="Times New Roman" w:hAnsi="Times New Roman" w:cs="Times New Roman"/>
          <w:sz w:val="24"/>
          <w:szCs w:val="24"/>
        </w:rPr>
        <w:t>»</w:t>
      </w:r>
      <w:r w:rsidRPr="00F61992">
        <w:rPr>
          <w:rFonts w:ascii="Times New Roman" w:hAnsi="Times New Roman" w:cs="Times New Roman"/>
          <w:sz w:val="24"/>
          <w:szCs w:val="24"/>
        </w:rPr>
        <w:t>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7) из соглашени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я о предоставлении из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467CD" w:rsidRPr="00F61992">
        <w:rPr>
          <w:rFonts w:ascii="Times New Roman" w:hAnsi="Times New Roman" w:cs="Times New Roman"/>
          <w:sz w:val="24"/>
          <w:szCs w:val="24"/>
        </w:rPr>
        <w:t>бюджету сельского поселения</w:t>
      </w:r>
      <w:r w:rsidRPr="00F61992">
        <w:rPr>
          <w:rFonts w:ascii="Times New Roman" w:hAnsi="Times New Roman" w:cs="Times New Roman"/>
          <w:sz w:val="24"/>
          <w:szCs w:val="24"/>
        </w:rPr>
        <w:t xml:space="preserve"> межбюджет</w:t>
      </w:r>
      <w:r w:rsidR="00236A39">
        <w:rPr>
          <w:rFonts w:ascii="Times New Roman" w:hAnsi="Times New Roman" w:cs="Times New Roman"/>
          <w:sz w:val="24"/>
          <w:szCs w:val="24"/>
        </w:rPr>
        <w:t>ного трансферта</w:t>
      </w:r>
      <w:r w:rsidR="00E84EC8">
        <w:rPr>
          <w:rFonts w:ascii="Times New Roman" w:hAnsi="Times New Roman" w:cs="Times New Roman"/>
          <w:sz w:val="24"/>
          <w:szCs w:val="24"/>
        </w:rPr>
        <w:t xml:space="preserve">  в форме иных межбюджетных трансфертов</w:t>
      </w:r>
      <w:r w:rsidR="00236A39">
        <w:rPr>
          <w:rFonts w:ascii="Times New Roman" w:hAnsi="Times New Roman" w:cs="Times New Roman"/>
          <w:sz w:val="24"/>
          <w:szCs w:val="24"/>
        </w:rPr>
        <w:t xml:space="preserve"> или дотации на сбалансированность</w:t>
      </w:r>
      <w:r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8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) из исполнительных документов (исполнительного листа, судебного приказа), судебных актов, актов других органов и должностных лиц по делам об административных правонарушениях, решений налоговых органов о взыскании налога, сбора, страхового взноса, пеней и штрафов, предусматривающих обращение </w:t>
      </w:r>
      <w:r w:rsidRPr="00F61992">
        <w:rPr>
          <w:rFonts w:ascii="Times New Roman" w:hAnsi="Times New Roman" w:cs="Times New Roman"/>
          <w:sz w:val="24"/>
          <w:szCs w:val="24"/>
        </w:rPr>
        <w:t xml:space="preserve">взыскания на средства </w:t>
      </w:r>
      <w:r w:rsidR="009F499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F4994" w:rsidRPr="00F619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9</w:t>
      </w:r>
      <w:r w:rsidR="009E5EF3" w:rsidRPr="00F61992">
        <w:rPr>
          <w:rFonts w:ascii="Times New Roman" w:hAnsi="Times New Roman" w:cs="Times New Roman"/>
          <w:sz w:val="24"/>
          <w:szCs w:val="24"/>
        </w:rPr>
        <w:t>) в соответствии</w:t>
      </w:r>
      <w:r w:rsidRPr="00F61992">
        <w:rPr>
          <w:rFonts w:ascii="Times New Roman" w:hAnsi="Times New Roman" w:cs="Times New Roman"/>
          <w:sz w:val="24"/>
          <w:szCs w:val="24"/>
        </w:rPr>
        <w:t xml:space="preserve"> с нор</w:t>
      </w:r>
      <w:r w:rsidR="00E84EC8">
        <w:rPr>
          <w:rFonts w:ascii="Times New Roman" w:hAnsi="Times New Roman" w:cs="Times New Roman"/>
          <w:sz w:val="24"/>
          <w:szCs w:val="24"/>
        </w:rPr>
        <w:t>мативно правовыми актами 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</w:t>
      </w:r>
      <w:r w:rsidR="009E5EF3" w:rsidRPr="00F61992">
        <w:rPr>
          <w:rFonts w:ascii="Times New Roman" w:hAnsi="Times New Roman" w:cs="Times New Roman"/>
          <w:sz w:val="24"/>
          <w:szCs w:val="24"/>
        </w:rPr>
        <w:t>, в том числе по публичным нормативным обязательствам, связанным с социальными вы</w:t>
      </w:r>
      <w:r w:rsidR="00BE4BB1" w:rsidRPr="00F61992">
        <w:rPr>
          <w:rFonts w:ascii="Times New Roman" w:hAnsi="Times New Roman" w:cs="Times New Roman"/>
          <w:sz w:val="24"/>
          <w:szCs w:val="24"/>
        </w:rPr>
        <w:t>платами населению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(за исключением нормативного правового акта о предоставлении субсидии юридическому лицу, нормативного правового акта о предоставлении межбюджет</w:t>
      </w:r>
      <w:r w:rsidR="00236A39">
        <w:rPr>
          <w:rFonts w:ascii="Times New Roman" w:hAnsi="Times New Roman" w:cs="Times New Roman"/>
          <w:sz w:val="24"/>
          <w:szCs w:val="24"/>
        </w:rPr>
        <w:t>ного трансферта  или дотации на сбалансированность</w:t>
      </w:r>
      <w:r w:rsidR="009E5EF3" w:rsidRPr="00F61992">
        <w:rPr>
          <w:rFonts w:ascii="Times New Roman" w:hAnsi="Times New Roman" w:cs="Times New Roman"/>
          <w:sz w:val="24"/>
          <w:szCs w:val="24"/>
        </w:rPr>
        <w:t>);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10</w:t>
      </w:r>
      <w:r w:rsidR="009E5EF3" w:rsidRPr="00F61992">
        <w:rPr>
          <w:rFonts w:ascii="Times New Roman" w:hAnsi="Times New Roman" w:cs="Times New Roman"/>
          <w:sz w:val="24"/>
          <w:szCs w:val="24"/>
        </w:rPr>
        <w:t>) в соответствии с договором на оказание услуг, выполнение работ, заключенным бюджетополучателем с физическим лицом, не являющимся индивидуальным предпринимателем;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F61992">
        <w:rPr>
          <w:rFonts w:ascii="Times New Roman" w:hAnsi="Times New Roman" w:cs="Times New Roman"/>
          <w:sz w:val="24"/>
          <w:szCs w:val="24"/>
        </w:rPr>
        <w:t>1</w:t>
      </w:r>
      <w:r w:rsidR="003467CD" w:rsidRPr="00F61992">
        <w:rPr>
          <w:rFonts w:ascii="Times New Roman" w:hAnsi="Times New Roman" w:cs="Times New Roman"/>
          <w:sz w:val="24"/>
          <w:szCs w:val="24"/>
        </w:rPr>
        <w:t>1</w:t>
      </w:r>
      <w:r w:rsidRPr="00F61992">
        <w:rPr>
          <w:rFonts w:ascii="Times New Roman" w:hAnsi="Times New Roman" w:cs="Times New Roman"/>
          <w:sz w:val="24"/>
          <w:szCs w:val="24"/>
        </w:rPr>
        <w:t>) в соответствии с договором, расчет по которому в соответствии с законодательством Российской Федерации осуществляется наличными деньгами.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1FA">
        <w:rPr>
          <w:rFonts w:ascii="Times New Roman" w:hAnsi="Times New Roman" w:cs="Times New Roman"/>
          <w:sz w:val="24"/>
          <w:szCs w:val="24"/>
        </w:rPr>
        <w:t>4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C351FA">
        <w:rPr>
          <w:rFonts w:ascii="Times New Roman" w:hAnsi="Times New Roman" w:cs="Times New Roman"/>
          <w:sz w:val="24"/>
          <w:szCs w:val="24"/>
        </w:rPr>
        <w:t>Постановка на учет бюджетного обязательства и внесение изменений в поставленное на учет бюджетное</w:t>
      </w:r>
      <w:r w:rsidR="009F3BB2" w:rsidRPr="00C351FA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обязательство осуществляются на основании документов, предусмотренных </w:t>
      </w:r>
      <w:hyperlink w:anchor="P87" w:history="1">
        <w:r w:rsidR="009E5EF3" w:rsidRPr="00C351FA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="009E5EF3" w:rsidRPr="00C351FA">
        <w:rPr>
          <w:rFonts w:ascii="Times New Roman" w:hAnsi="Times New Roman" w:cs="Times New Roman"/>
          <w:sz w:val="24"/>
          <w:szCs w:val="24"/>
        </w:rPr>
        <w:t xml:space="preserve"> документов, на основании которых возникают бюджетные обязательства получателе</w:t>
      </w:r>
      <w:r w:rsidRPr="00C351FA">
        <w:rPr>
          <w:rFonts w:ascii="Times New Roman" w:hAnsi="Times New Roman" w:cs="Times New Roman"/>
          <w:sz w:val="24"/>
          <w:szCs w:val="24"/>
        </w:rPr>
        <w:t xml:space="preserve">й средств </w:t>
      </w:r>
      <w:r w:rsidR="009F4994" w:rsidRPr="00C351FA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9F3BB2" w:rsidRPr="00C351FA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9E5EF3" w:rsidRPr="00C351FA">
        <w:rPr>
          <w:rFonts w:ascii="Times New Roman" w:hAnsi="Times New Roman" w:cs="Times New Roman"/>
          <w:sz w:val="24"/>
          <w:szCs w:val="24"/>
        </w:rPr>
        <w:t>,</w:t>
      </w:r>
      <w:r w:rsidR="009F3BB2" w:rsidRPr="00C351FA">
        <w:rPr>
          <w:rFonts w:ascii="Times New Roman" w:hAnsi="Times New Roman" w:cs="Times New Roman"/>
          <w:sz w:val="24"/>
          <w:szCs w:val="24"/>
        </w:rPr>
        <w:t xml:space="preserve"> подтверждающих возникновение денежных обязательств получателей средств бюджета муниципального образования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 (далее - Перечень).</w:t>
      </w:r>
      <w:proofErr w:type="gramEnd"/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5</w:t>
      </w:r>
      <w:r w:rsidR="009E5EF3" w:rsidRPr="00F61992">
        <w:rPr>
          <w:rFonts w:ascii="Times New Roman" w:hAnsi="Times New Roman" w:cs="Times New Roman"/>
          <w:sz w:val="24"/>
          <w:szCs w:val="24"/>
        </w:rPr>
        <w:t>. Принятие бюджетополучателями бюджетных обязательств, подлежащих испол</w:t>
      </w:r>
      <w:r w:rsidRPr="00F61992">
        <w:rPr>
          <w:rFonts w:ascii="Times New Roman" w:hAnsi="Times New Roman" w:cs="Times New Roman"/>
          <w:sz w:val="24"/>
          <w:szCs w:val="24"/>
        </w:rPr>
        <w:t xml:space="preserve">нению за счет средств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, осуществляется в пределах доведенных им лимитов бюджетных обязательств по кодам бюджетной к</w:t>
      </w:r>
      <w:r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6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Исполнение бюджетных обязательств осуществляется на основании документов, подтверждающих возникновение денежных обязательств, указанных в </w:t>
      </w:r>
      <w:hyperlink w:anchor="P98" w:history="1">
        <w:r w:rsidR="009E5EF3" w:rsidRPr="00F61992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Перечня.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7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Бюджетные </w:t>
      </w:r>
      <w:r w:rsidRPr="00F61992">
        <w:rPr>
          <w:rFonts w:ascii="Times New Roman" w:hAnsi="Times New Roman" w:cs="Times New Roman"/>
          <w:sz w:val="24"/>
          <w:szCs w:val="24"/>
        </w:rPr>
        <w:t>обязательства по муниципальным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контрактам (договорам), заключенным на срок, превышающий пределы текущего финансового года, подлежат первоочередному учету бюджетополучателем в очередном финансовом году за счет лимитов бюджетных обязательств очередного финансового года.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8</w:t>
      </w:r>
      <w:r w:rsidR="009E5EF3" w:rsidRPr="00F61992">
        <w:rPr>
          <w:rFonts w:ascii="Times New Roman" w:hAnsi="Times New Roman" w:cs="Times New Roman"/>
          <w:sz w:val="24"/>
          <w:szCs w:val="24"/>
        </w:rPr>
        <w:t>. В случае уменьшения бюджетополучателю ранее доведенных лимитов бюджетных обязательств, приводящего к невозможности исполнения бюджетных обязательств, вытекающих и</w:t>
      </w:r>
      <w:r w:rsidRPr="00F61992">
        <w:rPr>
          <w:rFonts w:ascii="Times New Roman" w:hAnsi="Times New Roman" w:cs="Times New Roman"/>
          <w:sz w:val="24"/>
          <w:szCs w:val="24"/>
        </w:rPr>
        <w:t>з заключенных им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контрактов, иных договоров, </w:t>
      </w:r>
      <w:r w:rsidR="009E5EF3" w:rsidRPr="00F61992">
        <w:rPr>
          <w:rFonts w:ascii="Times New Roman" w:hAnsi="Times New Roman" w:cs="Times New Roman"/>
          <w:sz w:val="24"/>
          <w:szCs w:val="24"/>
        </w:rPr>
        <w:lastRenderedPageBreak/>
        <w:t>бюджетополучатель должен обеспечить: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а)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</w:t>
      </w:r>
      <w:r w:rsidR="003467CD" w:rsidRPr="00F61992">
        <w:rPr>
          <w:rFonts w:ascii="Times New Roman" w:hAnsi="Times New Roman" w:cs="Times New Roman"/>
          <w:sz w:val="24"/>
          <w:szCs w:val="24"/>
        </w:rPr>
        <w:t>жд новых условий муниципальных</w:t>
      </w:r>
      <w:r w:rsidRPr="00F61992">
        <w:rPr>
          <w:rFonts w:ascii="Times New Roman" w:hAnsi="Times New Roman" w:cs="Times New Roman"/>
          <w:sz w:val="24"/>
          <w:szCs w:val="24"/>
        </w:rPr>
        <w:t xml:space="preserve"> контрактов, в том числе по цене и (или) срокам их исполнения и (или) количеству (объему) товара (работы, услуги), иных договоров;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б) перерегистрацию бюджетных обязательств.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9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r w:rsidRPr="00F61992">
        <w:rPr>
          <w:rFonts w:ascii="Times New Roman" w:hAnsi="Times New Roman" w:cs="Times New Roman"/>
          <w:sz w:val="24"/>
          <w:szCs w:val="24"/>
        </w:rPr>
        <w:t>При расторжении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в случаях, установленных действующим законодательством, бюджетополучатель должен обеспечить перерегистрацию бюджетного обязательства на сумму и</w:t>
      </w:r>
      <w:r w:rsidRPr="00F61992">
        <w:rPr>
          <w:rFonts w:ascii="Times New Roman" w:hAnsi="Times New Roman" w:cs="Times New Roman"/>
          <w:sz w:val="24"/>
          <w:szCs w:val="24"/>
        </w:rPr>
        <w:t>сполнения по соответствующему муниципальному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контракту (договору) в течение 5 рабочих дней со дня заключения соглашени</w:t>
      </w:r>
      <w:r w:rsidRPr="00F61992">
        <w:rPr>
          <w:rFonts w:ascii="Times New Roman" w:hAnsi="Times New Roman" w:cs="Times New Roman"/>
          <w:sz w:val="24"/>
          <w:szCs w:val="24"/>
        </w:rPr>
        <w:t>я о расторжении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10. Если в одном муниципальном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контракте (договоре) предусматривается наличие бюджетных обязательств по нескольким кодам бюджетной классификации, то такие бюджетные обязательства учитываются раздельно с присвоением учетного номера каждому бюджетному обязательству. При этом сумма каждого бюджетного обязательства не должна превышать объем свободного остатка лимитов бюджетных обязательств отдельно по каждому коду бюджетной к</w:t>
      </w:r>
      <w:r w:rsidR="00BE4BB1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11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Постановка</w:t>
      </w:r>
      <w:r w:rsidR="00072D7D">
        <w:rPr>
          <w:rFonts w:ascii="Times New Roman" w:hAnsi="Times New Roman" w:cs="Times New Roman"/>
          <w:sz w:val="24"/>
          <w:szCs w:val="24"/>
        </w:rPr>
        <w:t xml:space="preserve"> бюджетополучателем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на учет бюджетных обязательств (внесение изменений в поставленные на учет бюджетные обязательства), возникших на основании документов, указанных в </w:t>
      </w:r>
      <w:r w:rsidR="00072D7D">
        <w:rPr>
          <w:rFonts w:ascii="Times New Roman" w:hAnsi="Times New Roman" w:cs="Times New Roman"/>
          <w:sz w:val="24"/>
          <w:szCs w:val="24"/>
        </w:rPr>
        <w:t xml:space="preserve">подпунктах </w:t>
      </w:r>
      <w:hyperlink w:anchor="P45" w:history="1">
        <w:r w:rsidR="00BE4BB1" w:rsidRPr="00F61992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BE4BB1" w:rsidRPr="00F61992">
        <w:rPr>
          <w:rFonts w:ascii="Times New Roman" w:hAnsi="Times New Roman" w:cs="Times New Roman"/>
          <w:sz w:val="24"/>
          <w:szCs w:val="24"/>
        </w:rPr>
        <w:t>–</w:t>
      </w:r>
      <w:hyperlink w:anchor="P54" w:history="1">
        <w:r w:rsidR="00BE4BB1" w:rsidRPr="00F61992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BE4BB1" w:rsidRPr="00F61992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комплексной системе автоматизации исполнения бюджета и управления бюджетным процессом - Автоматизированный Центр Контроля исполнения бюджета "АЦК - Финансы" (далее - система "АЦК - Финансы") в течение 5 рабочих дней со дня их принятия с присвоением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 уникального учетного номера бюджетного обязательства. Уникальный учетный номер бюджетного обязательства присваивается системой "АЦК - Финансы" автоматически.</w:t>
      </w:r>
    </w:p>
    <w:p w:rsidR="00FD6B52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12</w:t>
      </w:r>
      <w:r w:rsidR="009E5EF3" w:rsidRPr="00F61992">
        <w:rPr>
          <w:rFonts w:ascii="Times New Roman" w:hAnsi="Times New Roman" w:cs="Times New Roman"/>
          <w:sz w:val="24"/>
          <w:szCs w:val="24"/>
        </w:rPr>
        <w:t>. По окончании финансового года принятые на учет и не исполненные в отчетном финансовом году бюджетные обязательства подлежат перерегистрации в пределах остатка неисполненных бюджетных обязательств в рамках лимитов бюджетных обязательств текущего финансового года в срок до 1 февраля текущего финансового года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13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Перерегистрация неисполненных бюджетных обязательств отчетного финансового года по направлениям расходов, </w:t>
      </w:r>
      <w:r w:rsidR="009E5EF3" w:rsidRPr="00072D7D">
        <w:rPr>
          <w:rFonts w:ascii="Times New Roman" w:hAnsi="Times New Roman" w:cs="Times New Roman"/>
          <w:sz w:val="24"/>
          <w:szCs w:val="24"/>
        </w:rPr>
        <w:t>указанны</w:t>
      </w:r>
      <w:r w:rsidR="009F3BB2">
        <w:rPr>
          <w:rFonts w:ascii="Times New Roman" w:hAnsi="Times New Roman" w:cs="Times New Roman"/>
          <w:sz w:val="24"/>
          <w:szCs w:val="24"/>
        </w:rPr>
        <w:t>м в р</w:t>
      </w:r>
      <w:r w:rsidR="00FD6B52" w:rsidRPr="00072D7D">
        <w:rPr>
          <w:rFonts w:ascii="Times New Roman" w:hAnsi="Times New Roman" w:cs="Times New Roman"/>
          <w:sz w:val="24"/>
          <w:szCs w:val="24"/>
        </w:rPr>
        <w:t xml:space="preserve">ешении </w:t>
      </w:r>
      <w:r w:rsidR="007D2146">
        <w:rPr>
          <w:rFonts w:ascii="Times New Roman" w:hAnsi="Times New Roman" w:cs="Times New Roman"/>
          <w:sz w:val="24"/>
          <w:szCs w:val="24"/>
        </w:rPr>
        <w:t>Совета Средневасюганского сельского поселения</w:t>
      </w:r>
      <w:r w:rsidR="00E84EC8">
        <w:rPr>
          <w:rFonts w:ascii="Times New Roman" w:hAnsi="Times New Roman" w:cs="Times New Roman"/>
          <w:sz w:val="24"/>
          <w:szCs w:val="24"/>
        </w:rPr>
        <w:t xml:space="preserve"> о бюджете м</w:t>
      </w:r>
      <w:r w:rsidR="00A3255C" w:rsidRPr="00072D7D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7D2146">
        <w:rPr>
          <w:rFonts w:ascii="Times New Roman" w:hAnsi="Times New Roman" w:cs="Times New Roman"/>
          <w:sz w:val="24"/>
          <w:szCs w:val="24"/>
        </w:rPr>
        <w:t>образования  «Средневасюганское сельское поселение</w:t>
      </w:r>
      <w:r w:rsidR="00A3255C" w:rsidRPr="00072D7D">
        <w:rPr>
          <w:rFonts w:ascii="Times New Roman" w:hAnsi="Times New Roman" w:cs="Times New Roman"/>
          <w:sz w:val="24"/>
          <w:szCs w:val="24"/>
        </w:rPr>
        <w:t>»</w:t>
      </w:r>
      <w:r w:rsidR="00072D7D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период, осуществляется после увеличения бюджетных ассигнований текущего финансового года на основании представленно</w:t>
      </w:r>
      <w:r w:rsidR="00A3255C" w:rsidRPr="00F61992">
        <w:rPr>
          <w:rFonts w:ascii="Times New Roman" w:hAnsi="Times New Roman" w:cs="Times New Roman"/>
          <w:sz w:val="24"/>
          <w:szCs w:val="24"/>
        </w:rPr>
        <w:t>й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главными ра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спорядителями средств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34F8">
        <w:t xml:space="preserve"> </w:t>
      </w:r>
      <w:hyperlink w:anchor="P179" w:history="1">
        <w:r w:rsidR="00072D7D">
          <w:rPr>
            <w:rFonts w:ascii="Times New Roman" w:hAnsi="Times New Roman" w:cs="Times New Roman"/>
            <w:color w:val="0000FF"/>
            <w:sz w:val="24"/>
            <w:szCs w:val="24"/>
          </w:rPr>
          <w:t>И</w:t>
        </w:r>
        <w:r w:rsidR="009E5EF3" w:rsidRPr="00F61992">
          <w:rPr>
            <w:rFonts w:ascii="Times New Roman" w:hAnsi="Times New Roman" w:cs="Times New Roman"/>
            <w:color w:val="0000FF"/>
            <w:sz w:val="24"/>
            <w:szCs w:val="24"/>
          </w:rPr>
          <w:t>нформации</w:t>
        </w:r>
      </w:hyperlink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об объеме неисполненных на начало текущего финансового года бюджетных обязательств, в</w:t>
      </w:r>
      <w:proofErr w:type="gramEnd"/>
      <w:r w:rsidR="00E8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которого могут быть увеличены бюджетные ассигн</w:t>
      </w:r>
      <w:r w:rsidRPr="00F61992">
        <w:rPr>
          <w:rFonts w:ascii="Times New Roman" w:hAnsi="Times New Roman" w:cs="Times New Roman"/>
          <w:sz w:val="24"/>
          <w:szCs w:val="24"/>
        </w:rPr>
        <w:t>ования на оплату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контрактов на поставку товаров, выполнение работ, ок</w:t>
      </w:r>
      <w:r w:rsidRPr="00F61992">
        <w:rPr>
          <w:rFonts w:ascii="Times New Roman" w:hAnsi="Times New Roman" w:cs="Times New Roman"/>
          <w:sz w:val="24"/>
          <w:szCs w:val="24"/>
        </w:rPr>
        <w:t>азание услуг для муници</w:t>
      </w:r>
      <w:r w:rsidR="00A3255C" w:rsidRPr="00F61992">
        <w:rPr>
          <w:rFonts w:ascii="Times New Roman" w:hAnsi="Times New Roman" w:cs="Times New Roman"/>
          <w:sz w:val="24"/>
          <w:szCs w:val="24"/>
        </w:rPr>
        <w:t>п</w:t>
      </w:r>
      <w:r w:rsidRPr="00F61992">
        <w:rPr>
          <w:rFonts w:ascii="Times New Roman" w:hAnsi="Times New Roman" w:cs="Times New Roman"/>
          <w:sz w:val="24"/>
          <w:szCs w:val="24"/>
        </w:rPr>
        <w:t>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нужд, по форме согласно приложению 2 к настоящему Порядку в срок не позднее 1 марта текущего финансового года.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14</w:t>
      </w:r>
      <w:r w:rsidR="009E5EF3" w:rsidRPr="00F61992">
        <w:rPr>
          <w:rFonts w:ascii="Times New Roman" w:hAnsi="Times New Roman" w:cs="Times New Roman"/>
          <w:sz w:val="24"/>
          <w:szCs w:val="24"/>
        </w:rPr>
        <w:t>. Если коды бюджетной к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, по которым бюджетное обязательство было поставлено на учет в отчетном финансовом году, в текущем финансовом году не применяются, то перерегистрация бюджетного обязательства осуществляется по кодам бюджетной к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="000E34F8" w:rsidRPr="00F619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, применяемым в текущем финансовом году.</w:t>
      </w:r>
    </w:p>
    <w:p w:rsidR="009E5EF3" w:rsidRPr="00F61992" w:rsidRDefault="00A3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15</w:t>
      </w:r>
      <w:r w:rsidR="009E5EF3" w:rsidRPr="00F61992">
        <w:rPr>
          <w:rFonts w:ascii="Times New Roman" w:hAnsi="Times New Roman" w:cs="Times New Roman"/>
          <w:sz w:val="24"/>
          <w:szCs w:val="24"/>
        </w:rPr>
        <w:t>. При реорганизации или ликвидации бюджетополучателя неисполненные бюджетные обязательства должны быть урегулированы правопреемником или главным р</w:t>
      </w:r>
      <w:r w:rsidRPr="00F61992">
        <w:rPr>
          <w:rFonts w:ascii="Times New Roman" w:hAnsi="Times New Roman" w:cs="Times New Roman"/>
          <w:sz w:val="24"/>
          <w:szCs w:val="24"/>
        </w:rPr>
        <w:t xml:space="preserve">аспорядителем средств </w:t>
      </w:r>
      <w:r w:rsidR="006A54A0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6A54A0">
        <w:rPr>
          <w:rFonts w:ascii="Times New Roman" w:hAnsi="Times New Roman" w:cs="Times New Roman"/>
          <w:sz w:val="24"/>
          <w:szCs w:val="24"/>
        </w:rPr>
        <w:t xml:space="preserve">а </w:t>
      </w:r>
      <w:r w:rsidR="006A54A0" w:rsidRPr="00F61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9E5EF3" w:rsidRPr="00F61992" w:rsidRDefault="009F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Бюджетные обязательства, возникшие в соответствии с документами, предусмотренными </w:t>
      </w:r>
      <w:hyperlink w:anchor="P142" w:history="1">
        <w:r w:rsidR="009E5EF3" w:rsidRPr="00F61992">
          <w:rPr>
            <w:rFonts w:ascii="Times New Roman" w:hAnsi="Times New Roman" w:cs="Times New Roman"/>
            <w:color w:val="0000FF"/>
            <w:sz w:val="24"/>
            <w:szCs w:val="24"/>
          </w:rPr>
          <w:t>пунктом 7 графы 2</w:t>
        </w:r>
      </w:hyperlink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Перечня, подлежат учету в срок, установленный бюджетным законодательством Российской Федерации для представления в установленном порядке бюджетополучателем - должником информации об источнике образования задолженности и кодах бюджетной классификации Российской Федерации, по которым должны быт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ь произведены расходы </w:t>
      </w:r>
      <w:r w:rsidR="006A54A0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6A54A0">
        <w:rPr>
          <w:rFonts w:ascii="Times New Roman" w:hAnsi="Times New Roman" w:cs="Times New Roman"/>
          <w:sz w:val="24"/>
          <w:szCs w:val="24"/>
        </w:rPr>
        <w:t>а</w:t>
      </w:r>
      <w:r w:rsidR="006A54A0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органа.</w:t>
      </w:r>
      <w:proofErr w:type="gramEnd"/>
    </w:p>
    <w:p w:rsidR="009E5EF3" w:rsidRPr="00F61992" w:rsidRDefault="009F3BB2" w:rsidP="00A3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является документ, подтверждающий исполнение исполнительного документа, решения налогового органа, документ об отсрочке, о рассрочке или об отложении исполнения судебных актов либо документ, отменяющий или приостанавливающий исполнение судебного акта, на основании которого выдан исполнительный документ, документ об отсрочке или рассрочке уплаты налога, сбора, пеней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>, штрафов.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63D" w:rsidRDefault="00782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63D" w:rsidRPr="00F61992" w:rsidRDefault="00782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F90" w:rsidRDefault="004A4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F90" w:rsidRDefault="004A4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F90" w:rsidRPr="00F61992" w:rsidRDefault="004A4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к Порядку</w:t>
      </w:r>
    </w:p>
    <w:p w:rsidR="003B6E5D" w:rsidRDefault="00A32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B6E5D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3B6E5D">
        <w:rPr>
          <w:rFonts w:ascii="Times New Roman" w:hAnsi="Times New Roman" w:cs="Times New Roman"/>
          <w:sz w:val="24"/>
          <w:szCs w:val="24"/>
        </w:rPr>
        <w:t>а</w:t>
      </w:r>
      <w:r w:rsidR="00034BBB">
        <w:rPr>
          <w:rFonts w:ascii="Times New Roman" w:hAnsi="Times New Roman" w:cs="Times New Roman"/>
          <w:sz w:val="24"/>
          <w:szCs w:val="24"/>
        </w:rPr>
        <w:t xml:space="preserve"> м</w:t>
      </w:r>
      <w:r w:rsidR="003B6E5D" w:rsidRPr="00F61992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9E5EF3" w:rsidRPr="00F61992" w:rsidRDefault="003B6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03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в части учета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3B6E5D" w:rsidRDefault="009E5EF3" w:rsidP="003B6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и денежных обязательст</w:t>
      </w:r>
      <w:r w:rsidR="00A3255C" w:rsidRPr="00F61992">
        <w:rPr>
          <w:rFonts w:ascii="Times New Roman" w:hAnsi="Times New Roman" w:cs="Times New Roman"/>
          <w:sz w:val="24"/>
          <w:szCs w:val="24"/>
        </w:rPr>
        <w:t>в получателей средств</w:t>
      </w:r>
      <w:r w:rsidR="003B6E5D" w:rsidRPr="003B6E5D">
        <w:rPr>
          <w:rFonts w:ascii="Times New Roman" w:hAnsi="Times New Roman" w:cs="Times New Roman"/>
          <w:sz w:val="24"/>
          <w:szCs w:val="24"/>
        </w:rPr>
        <w:t xml:space="preserve"> </w:t>
      </w:r>
      <w:r w:rsidR="003B6E5D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3B6E5D">
        <w:rPr>
          <w:rFonts w:ascii="Times New Roman" w:hAnsi="Times New Roman" w:cs="Times New Roman"/>
          <w:sz w:val="24"/>
          <w:szCs w:val="24"/>
        </w:rPr>
        <w:t>а</w:t>
      </w:r>
      <w:r w:rsidR="003B6E5D" w:rsidRPr="00F61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5D" w:rsidRDefault="0003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3B6E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A4F90" w:rsidRDefault="00AA5060" w:rsidP="004A4F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A3255C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4A4F9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4A4F90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</w:p>
    <w:p w:rsidR="004A4F90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№</w:t>
      </w:r>
    </w:p>
    <w:p w:rsidR="004A4F90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F61992">
        <w:rPr>
          <w:rFonts w:ascii="Times New Roman" w:hAnsi="Times New Roman" w:cs="Times New Roman"/>
          <w:sz w:val="24"/>
          <w:szCs w:val="24"/>
        </w:rPr>
        <w:t>ПЕРЕЧЕНЬ</w:t>
      </w:r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ОБЯЗАТЕЛЬСТВ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А ПОЛУЧАТЕЛЕЙ СРЕДСТВ </w:t>
      </w:r>
      <w:r w:rsidR="00AA5060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Pr="00F61992">
        <w:rPr>
          <w:rFonts w:ascii="Times New Roman" w:hAnsi="Times New Roman" w:cs="Times New Roman"/>
          <w:sz w:val="24"/>
          <w:szCs w:val="24"/>
        </w:rPr>
        <w:t>И ДОКУМЕНТОВ, ПОДТВЕРЖДАЮЩИХ ВОЗНИКНОВЕНИЕ ДЕНЕЖНЫХ</w:t>
      </w:r>
      <w:r w:rsidR="00AA5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ОБЯЗАТЕЛЬСТ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 w:rsidR="00034B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AA5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3496"/>
        <w:gridCol w:w="5178"/>
      </w:tblGrid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96" w:type="dxa"/>
          </w:tcPr>
          <w:p w:rsidR="00AA5060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возникает бюджетное обя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зательство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>а м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</w:p>
          <w:p w:rsidR="009E5EF3" w:rsidRPr="00F61992" w:rsidRDefault="00324F5D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:rsidR="009E5EF3" w:rsidRPr="00F61992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</w:t>
            </w: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обязательст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ва получателя средств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  <w:proofErr w:type="gramEnd"/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9E5EF3" w:rsidRPr="00F61992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8"/>
            <w:bookmarkEnd w:id="4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vMerge w:val="restart"/>
          </w:tcPr>
          <w:p w:rsidR="009E5EF3" w:rsidRPr="00F61992" w:rsidRDefault="00A3255C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0"/>
            <w:bookmarkEnd w:id="5"/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азание услуг для муниципальных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нужд, сведения о котором подлежат включению в определенный 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или реестр контрактов, содержащий сведения, составляющие государственную тайну</w:t>
            </w:r>
            <w:proofErr w:type="gramEnd"/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A3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(в случае осуществления авансовых платежей в соответст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вии с условиями муниципального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внесение арендной платы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по муниципальному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товарная накладная (унифицированная </w:t>
            </w:r>
            <w:hyperlink r:id="rId6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ТОРГ-12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7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0330212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</w:t>
            </w: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обязательст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ва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proofErr w:type="gramEnd"/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по бюджетному обязательству,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возникшему на основании 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146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6" w:type="dxa"/>
            <w:vMerge w:val="restart"/>
          </w:tcPr>
          <w:p w:rsidR="009E5EF3" w:rsidRPr="00F61992" w:rsidRDefault="00442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2"/>
            <w:bookmarkEnd w:id="6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товарная накладная (унифицированная </w:t>
            </w:r>
            <w:hyperlink r:id="rId8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ТОРГ-12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9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0330212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му на основании муниципального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23"/>
            <w:bookmarkEnd w:id="7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r w:rsidR="00111AD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финансовое обеспеч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ение выполнения муниципального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5178" w:type="dxa"/>
          </w:tcPr>
          <w:p w:rsidR="009E5EF3" w:rsidRPr="00F61992" w:rsidRDefault="0078263D" w:rsidP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</w:t>
            </w:r>
            <w:r w:rsidR="0009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финансовое обеспеч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ение выполнения муниципального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vMerge w:val="restart"/>
          </w:tcPr>
          <w:p w:rsidR="009E5EF3" w:rsidRPr="00F61992" w:rsidRDefault="00111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иные цели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78263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иные цели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учреждению по форме, установленной соглашением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vMerge w:val="restart"/>
          </w:tcPr>
          <w:p w:rsidR="009E5EF3" w:rsidRPr="00F61992" w:rsidRDefault="009E5EF3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юридическому лицу (за исключением государственных и муниципальных учреждений), индивидуальному предпринимателю или физическому лицу - производителю товаров, работ,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заключенный в соответствии с бюджетным законодательством Российской Федерации, Томской области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7D21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«Средневасюганское сельское поселение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7D21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proofErr w:type="gramEnd"/>
            <w:r w:rsidR="007D2146">
              <w:rPr>
                <w:rFonts w:ascii="Times New Roman" w:hAnsi="Times New Roman" w:cs="Times New Roman"/>
                <w:sz w:val="24"/>
                <w:szCs w:val="24"/>
              </w:rPr>
              <w:t xml:space="preserve"> «Средневасюганское сельское поселение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(соглашение) о предоставлении субсидии юридическому лицу (за исключением государственных и муниципальных учреждений), индивидуальному предпринимателю или физическому лицу - производителю товаров, работ, услуг, заключенный в соответствии с бюджетным законодательством Российской Федерации, Томской области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26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7D21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7D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«Средневасюганское сельское поселение</w:t>
            </w:r>
            <w:r w:rsidR="00782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>, органов местного</w:t>
            </w:r>
            <w:proofErr w:type="gramEnd"/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юридическому лицу по форме, установленной договором (соглашением)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38"/>
            <w:bookmarkEnd w:id="8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</w:tcPr>
          <w:p w:rsidR="009E5EF3" w:rsidRPr="00F61992" w:rsidRDefault="000B4898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651F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«Средневасюганское сельское поселение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ву получателя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ии нормативного правового акта органов местного самоуправления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юридическому лицу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165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vMerge w:val="restart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42"/>
            <w:bookmarkEnd w:id="9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документы (исполнительный лист, судебный приказ), судебные акты, акты других органов и должностных лиц по делам об административных правонарушениях, решения налоговых органов о взыскании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налога, сбора, страхового взноса, пеней и штрафов, предусматривающие обращение </w:t>
            </w:r>
            <w:r w:rsidR="00CD79C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взыскания на средства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, возникшему на основании исполнительного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судебного акта, акта других органов и должностных лиц по делам об административных правонарушениях, решения налогового органа о взыскании налога, сбора, страхового взноса, пеней и штрафов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1651F7" w:rsidRDefault="00165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6" w:type="dxa"/>
            <w:vMerge w:val="restart"/>
          </w:tcPr>
          <w:p w:rsidR="009E5EF3" w:rsidRPr="00F61992" w:rsidRDefault="009E5EF3" w:rsidP="00C21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123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3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38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во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ный правовой 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651F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«Средневасюганское сельское поселение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 том числе по публичным нормативным обязательствам, связанным с социальными выплатами населению, с предоставлением платежей, взносов;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договор, расчет по которому в соответствии с законодательством Российской Федерации осуществляется наличными деньгами;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й получателем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 физическим лицом, не являющимся индивидуальным предпринимателем;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в соответствии с которым возникает бюджетное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во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</w:t>
            </w:r>
            <w:r w:rsidR="00CD79C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й получателем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9E5EF3" w:rsidRPr="00F61992" w:rsidTr="00AA5060">
        <w:trPr>
          <w:trHeight w:val="435"/>
        </w:trPr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товарная накладная (унифицированная </w:t>
            </w:r>
            <w:hyperlink r:id="rId10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ТОРГ-12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11" w:history="1">
              <w:r w:rsidRPr="00F619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0330212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9E5EF3" w:rsidRPr="00F61992" w:rsidRDefault="009E5EF3">
      <w:pPr>
        <w:sectPr w:rsidR="009E5EF3" w:rsidRPr="00F61992" w:rsidSect="004A4F9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E5EF3" w:rsidRPr="00F61992" w:rsidRDefault="009E5E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4F90" w:rsidRPr="00F61992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к Порядку</w:t>
      </w:r>
    </w:p>
    <w:p w:rsidR="004A4F90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исполнения бюджет</w:t>
      </w:r>
      <w:r>
        <w:rPr>
          <w:rFonts w:ascii="Times New Roman" w:hAnsi="Times New Roman" w:cs="Times New Roman"/>
          <w:sz w:val="24"/>
          <w:szCs w:val="24"/>
        </w:rPr>
        <w:t>а м</w:t>
      </w:r>
      <w:r w:rsidRPr="00F61992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4A4F90" w:rsidRPr="00F61992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1992">
        <w:rPr>
          <w:rFonts w:ascii="Times New Roman" w:hAnsi="Times New Roman" w:cs="Times New Roman"/>
          <w:sz w:val="24"/>
          <w:szCs w:val="24"/>
        </w:rPr>
        <w:t xml:space="preserve">в части учета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4A4F90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и денежных обязательств получателей средств</w:t>
      </w:r>
      <w:r w:rsidRPr="003B6E5D">
        <w:rPr>
          <w:rFonts w:ascii="Times New Roman" w:hAnsi="Times New Roman" w:cs="Times New Roman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1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90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A4F90" w:rsidRDefault="004A4F90" w:rsidP="004A4F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F61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4A4F90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</w:p>
    <w:p w:rsidR="009E5EF3" w:rsidRDefault="004A4F90" w:rsidP="004A4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№</w:t>
      </w:r>
    </w:p>
    <w:p w:rsidR="004A4F90" w:rsidRDefault="004A4F90" w:rsidP="004A4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F90" w:rsidRPr="00F61992" w:rsidRDefault="004A4F90" w:rsidP="004A4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79"/>
      <w:bookmarkEnd w:id="10"/>
      <w:r w:rsidRPr="00F61992">
        <w:rPr>
          <w:rFonts w:ascii="Times New Roman" w:hAnsi="Times New Roman" w:cs="Times New Roman"/>
          <w:sz w:val="24"/>
          <w:szCs w:val="24"/>
        </w:rPr>
        <w:t xml:space="preserve">Информация об объеме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неисполненных</w:t>
      </w:r>
      <w:proofErr w:type="gramEnd"/>
      <w:r w:rsidRPr="00F61992">
        <w:rPr>
          <w:rFonts w:ascii="Times New Roman" w:hAnsi="Times New Roman" w:cs="Times New Roman"/>
          <w:sz w:val="24"/>
          <w:szCs w:val="24"/>
        </w:rPr>
        <w:t xml:space="preserve"> на начало текущего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финансового года бюджетных обязательств, в пределах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которого могут быть увеличены бюджетные ассигнования</w:t>
      </w:r>
      <w:proofErr w:type="gramEnd"/>
    </w:p>
    <w:p w:rsidR="009E5EF3" w:rsidRPr="00F61992" w:rsidRDefault="000B4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на оплату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>контрактов на поставку товаров,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выполнение работ, ок</w:t>
      </w:r>
      <w:r w:rsidR="000B4898" w:rsidRPr="00F61992">
        <w:rPr>
          <w:rFonts w:ascii="Times New Roman" w:hAnsi="Times New Roman" w:cs="Times New Roman"/>
          <w:sz w:val="24"/>
          <w:szCs w:val="24"/>
        </w:rPr>
        <w:t>азание услуг для муниципальных</w:t>
      </w:r>
      <w:r w:rsidRPr="00F61992">
        <w:rPr>
          <w:rFonts w:ascii="Times New Roman" w:hAnsi="Times New Roman" w:cs="Times New Roman"/>
          <w:sz w:val="24"/>
          <w:szCs w:val="24"/>
        </w:rPr>
        <w:t xml:space="preserve"> нужд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на 1 января 20___ г.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</w:t>
      </w:r>
      <w:proofErr w:type="gramEnd"/>
    </w:p>
    <w:p w:rsidR="009E5EF3" w:rsidRPr="00F61992" w:rsidRDefault="00C217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651F7">
        <w:rPr>
          <w:rFonts w:ascii="Times New Roman" w:hAnsi="Times New Roman" w:cs="Times New Roman"/>
          <w:sz w:val="24"/>
          <w:szCs w:val="24"/>
        </w:rPr>
        <w:t xml:space="preserve"> образования «Средневасюганское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EF3" w:rsidRPr="00F61992">
        <w:rPr>
          <w:rFonts w:ascii="Times New Roman" w:hAnsi="Times New Roman" w:cs="Times New Roman"/>
          <w:sz w:val="24"/>
          <w:szCs w:val="24"/>
        </w:rPr>
        <w:t>)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28"/>
        <w:gridCol w:w="567"/>
        <w:gridCol w:w="709"/>
        <w:gridCol w:w="567"/>
        <w:gridCol w:w="567"/>
        <w:gridCol w:w="567"/>
        <w:gridCol w:w="850"/>
        <w:gridCol w:w="850"/>
        <w:gridCol w:w="567"/>
        <w:gridCol w:w="851"/>
        <w:gridCol w:w="850"/>
        <w:gridCol w:w="709"/>
        <w:gridCol w:w="709"/>
        <w:gridCol w:w="992"/>
        <w:gridCol w:w="992"/>
        <w:gridCol w:w="1134"/>
        <w:gridCol w:w="993"/>
        <w:gridCol w:w="1559"/>
      </w:tblGrid>
      <w:tr w:rsidR="006226A5" w:rsidRPr="00F61992" w:rsidTr="006226A5">
        <w:tc>
          <w:tcPr>
            <w:tcW w:w="4315" w:type="dxa"/>
            <w:gridSpan w:val="7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Код по БК</w:t>
            </w:r>
          </w:p>
        </w:tc>
        <w:tc>
          <w:tcPr>
            <w:tcW w:w="850" w:type="dxa"/>
            <w:vMerge w:val="restart"/>
          </w:tcPr>
          <w:p w:rsid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850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Дата и 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муниципа-льного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контракта</w:t>
            </w:r>
          </w:p>
        </w:tc>
        <w:tc>
          <w:tcPr>
            <w:tcW w:w="567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</w:p>
        </w:tc>
        <w:tc>
          <w:tcPr>
            <w:tcW w:w="851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Срок действия контракта (годы)</w:t>
            </w:r>
          </w:p>
        </w:tc>
        <w:tc>
          <w:tcPr>
            <w:tcW w:w="850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Пред-мет</w:t>
            </w:r>
            <w:proofErr w:type="gramEnd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контракта</w:t>
            </w:r>
          </w:p>
        </w:tc>
        <w:tc>
          <w:tcPr>
            <w:tcW w:w="70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Общая сумма по контракту</w:t>
            </w:r>
          </w:p>
        </w:tc>
        <w:tc>
          <w:tcPr>
            <w:tcW w:w="70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Учетный номер бюджетного 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Принятые на учет бюджетные обязательства в отчетном финансовом году</w:t>
            </w:r>
          </w:p>
        </w:tc>
        <w:tc>
          <w:tcPr>
            <w:tcW w:w="992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Исполненные бюджетные обязательства в отчетном финансовом году</w:t>
            </w:r>
          </w:p>
        </w:tc>
        <w:tc>
          <w:tcPr>
            <w:tcW w:w="1134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993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Неисполненные бюджетные обязательства отчетного финансового года (</w:t>
            </w:r>
            <w:hyperlink w:anchor="P224" w:history="1">
              <w:r w:rsidRPr="006226A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гр. 14</w:t>
              </w:r>
            </w:hyperlink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hyperlink w:anchor="P225" w:history="1">
              <w:r w:rsidRPr="006226A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гр. 15</w:t>
              </w:r>
            </w:hyperlink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Сумма, на которую могут быть увеличены бюджетные ассигнования в текущем финансовом году</w:t>
            </w: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КВСР</w:t>
            </w:r>
          </w:p>
        </w:tc>
        <w:tc>
          <w:tcPr>
            <w:tcW w:w="828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КФСР</w:t>
            </w:r>
          </w:p>
        </w:tc>
        <w:tc>
          <w:tcPr>
            <w:tcW w:w="567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КЦСР</w:t>
            </w:r>
          </w:p>
        </w:tc>
        <w:tc>
          <w:tcPr>
            <w:tcW w:w="709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КВР</w:t>
            </w:r>
          </w:p>
        </w:tc>
        <w:tc>
          <w:tcPr>
            <w:tcW w:w="567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КОСГУ</w:t>
            </w:r>
          </w:p>
        </w:tc>
        <w:tc>
          <w:tcPr>
            <w:tcW w:w="567" w:type="dxa"/>
            <w:vAlign w:val="center"/>
          </w:tcPr>
          <w:p w:rsidR="006226A5" w:rsidRPr="006226A5" w:rsidRDefault="006226A5" w:rsidP="00732E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Доп</w:t>
            </w:r>
            <w:proofErr w:type="spellEnd"/>
            <w:proofErr w:type="gramEnd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ФК</w:t>
            </w:r>
          </w:p>
        </w:tc>
        <w:tc>
          <w:tcPr>
            <w:tcW w:w="567" w:type="dxa"/>
            <w:vAlign w:val="center"/>
          </w:tcPr>
          <w:p w:rsidR="006226A5" w:rsidRPr="00E463CD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Доп</w:t>
            </w:r>
            <w:r w:rsidR="00801B45">
              <w:rPr>
                <w:rFonts w:ascii="Times New Roman" w:hAnsi="Times New Roman" w:cs="Times New Roman"/>
                <w:sz w:val="14"/>
                <w:szCs w:val="14"/>
              </w:rPr>
              <w:t>ЭК</w:t>
            </w:r>
            <w:bookmarkStart w:id="11" w:name="_GoBack"/>
            <w:bookmarkEnd w:id="11"/>
            <w:proofErr w:type="spellEnd"/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24"/>
            <w:bookmarkEnd w:id="12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5"/>
            <w:bookmarkEnd w:id="13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A5" w:rsidRPr="00F61992" w:rsidTr="006226A5">
        <w:tc>
          <w:tcPr>
            <w:tcW w:w="4315" w:type="dxa"/>
            <w:gridSpan w:val="7"/>
            <w:vAlign w:val="center"/>
          </w:tcPr>
          <w:p w:rsidR="006226A5" w:rsidRPr="00F61992" w:rsidRDefault="006226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   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</w:t>
      </w:r>
      <w:r w:rsidR="000B4898" w:rsidRPr="00F61992">
        <w:rPr>
          <w:rFonts w:ascii="Times New Roman" w:hAnsi="Times New Roman" w:cs="Times New Roman"/>
          <w:sz w:val="24"/>
          <w:szCs w:val="24"/>
        </w:rPr>
        <w:t>Начальник Управления финансов АКР</w:t>
      </w:r>
    </w:p>
    <w:p w:rsidR="009E5EF3" w:rsidRDefault="00C2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21731" w:rsidRPr="00F61992" w:rsidRDefault="00C2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199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(расшифровка подписи)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(подпись)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199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Исполнитель в организации         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Исп</w:t>
      </w:r>
      <w:r w:rsidR="000B4898" w:rsidRPr="00F61992">
        <w:rPr>
          <w:rFonts w:ascii="Times New Roman" w:hAnsi="Times New Roman" w:cs="Times New Roman"/>
          <w:sz w:val="24"/>
          <w:szCs w:val="24"/>
        </w:rPr>
        <w:t>олнитель в Управлении финансов АКР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  </w:t>
      </w:r>
      <w:r w:rsidR="00732EBA">
        <w:rPr>
          <w:rFonts w:ascii="Times New Roman" w:hAnsi="Times New Roman" w:cs="Times New Roman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(наименование должности)           </w:t>
      </w:r>
      <w:r w:rsidR="00C217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(наименование должности)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____________ _______________________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____________ ______________________</w:t>
      </w:r>
    </w:p>
    <w:p w:rsidR="009E5EF3" w:rsidRPr="00F61992" w:rsidRDefault="00C2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(расшифровка подписи)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"__" ________ 20__ г.          </w:t>
      </w:r>
      <w:r w:rsidR="00732E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61992">
        <w:rPr>
          <w:rFonts w:ascii="Times New Roman" w:hAnsi="Times New Roman" w:cs="Times New Roman"/>
          <w:sz w:val="24"/>
          <w:szCs w:val="24"/>
        </w:rPr>
        <w:t xml:space="preserve">         __ ________ 20__ г.</w:t>
      </w:r>
    </w:p>
    <w:p w:rsidR="009E5EF3" w:rsidRPr="00F61992" w:rsidRDefault="00732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303CD" w:rsidRPr="00F61992" w:rsidRDefault="00A303CD"/>
    <w:sectPr w:rsidR="00A303CD" w:rsidRPr="00F61992" w:rsidSect="00236A3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EF3"/>
    <w:rsid w:val="00034BBB"/>
    <w:rsid w:val="00072D7D"/>
    <w:rsid w:val="0007652B"/>
    <w:rsid w:val="000909AC"/>
    <w:rsid w:val="000B4898"/>
    <w:rsid w:val="000E34F8"/>
    <w:rsid w:val="00111AD2"/>
    <w:rsid w:val="001651F7"/>
    <w:rsid w:val="001A2E86"/>
    <w:rsid w:val="001C68A5"/>
    <w:rsid w:val="001D4D07"/>
    <w:rsid w:val="001E686B"/>
    <w:rsid w:val="00236A39"/>
    <w:rsid w:val="002A2036"/>
    <w:rsid w:val="002E1C97"/>
    <w:rsid w:val="003050CF"/>
    <w:rsid w:val="00324F5D"/>
    <w:rsid w:val="003467CD"/>
    <w:rsid w:val="003A4F3F"/>
    <w:rsid w:val="003B6E5D"/>
    <w:rsid w:val="00412A92"/>
    <w:rsid w:val="00421545"/>
    <w:rsid w:val="00431194"/>
    <w:rsid w:val="00442C2B"/>
    <w:rsid w:val="004967F9"/>
    <w:rsid w:val="004A4F90"/>
    <w:rsid w:val="00507FE9"/>
    <w:rsid w:val="005A1C14"/>
    <w:rsid w:val="005C4FE6"/>
    <w:rsid w:val="006226A5"/>
    <w:rsid w:val="0063004D"/>
    <w:rsid w:val="006A54A0"/>
    <w:rsid w:val="006C50C4"/>
    <w:rsid w:val="006C66D7"/>
    <w:rsid w:val="00732EBA"/>
    <w:rsid w:val="0078263D"/>
    <w:rsid w:val="007C3151"/>
    <w:rsid w:val="007D2146"/>
    <w:rsid w:val="00801B45"/>
    <w:rsid w:val="00837A15"/>
    <w:rsid w:val="00887815"/>
    <w:rsid w:val="0089643C"/>
    <w:rsid w:val="009042E2"/>
    <w:rsid w:val="00932243"/>
    <w:rsid w:val="00992AAF"/>
    <w:rsid w:val="009E3627"/>
    <w:rsid w:val="009E5EF3"/>
    <w:rsid w:val="009F3BB2"/>
    <w:rsid w:val="009F4994"/>
    <w:rsid w:val="00A303CD"/>
    <w:rsid w:val="00A3255C"/>
    <w:rsid w:val="00A85F1B"/>
    <w:rsid w:val="00AA5060"/>
    <w:rsid w:val="00AC6FB0"/>
    <w:rsid w:val="00B37132"/>
    <w:rsid w:val="00BC4302"/>
    <w:rsid w:val="00BE4BB1"/>
    <w:rsid w:val="00BF2987"/>
    <w:rsid w:val="00C21731"/>
    <w:rsid w:val="00C351FA"/>
    <w:rsid w:val="00C45BE2"/>
    <w:rsid w:val="00CD79C3"/>
    <w:rsid w:val="00D517AD"/>
    <w:rsid w:val="00DE679E"/>
    <w:rsid w:val="00E463CD"/>
    <w:rsid w:val="00E77C71"/>
    <w:rsid w:val="00E81381"/>
    <w:rsid w:val="00E84EC8"/>
    <w:rsid w:val="00EB6084"/>
    <w:rsid w:val="00EE6307"/>
    <w:rsid w:val="00F20E66"/>
    <w:rsid w:val="00F3206E"/>
    <w:rsid w:val="00F5521C"/>
    <w:rsid w:val="00F61992"/>
    <w:rsid w:val="00F65BAE"/>
    <w:rsid w:val="00F76F93"/>
    <w:rsid w:val="00FD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32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322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D6068A0CD9EE5DFD227DCE5DB0948F3F70A92D99D10260EF7130CA5BEDm4h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1345C8A0670401FACD6068A0CD9EE5DF92271C054ED9E87667CAB2A968E1567A67D31CB5DEA49m0h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E1345C8A0670401FACD6068A0CD9EE5DFD227DCE5DB0948F3F70A92D99D10260EF7130CA5BEDm4hCH" TargetMode="External"/><Relationship Id="rId11" Type="http://schemas.openxmlformats.org/officeDocument/2006/relationships/hyperlink" Target="consultantplus://offline/ref=2FE1345C8A0670401FACD6068A0CD9EE5DF92271C054ED9E87667CAB2A968E1567A67D31CB5DEA49m0h9H" TargetMode="External"/><Relationship Id="rId5" Type="http://schemas.openxmlformats.org/officeDocument/2006/relationships/hyperlink" Target="consultantplus://offline/ref=2FE1345C8A0670401FACD6068A0CD9EE5DF92375C15EED9E87667CAB2A968E1567A67D33CD58mEhEH" TargetMode="External"/><Relationship Id="rId10" Type="http://schemas.openxmlformats.org/officeDocument/2006/relationships/hyperlink" Target="consultantplus://offline/ref=2FE1345C8A0670401FACD6068A0CD9EE5DFD227DCE5DB0948F3F70A92D99D10260EF7130CA5BEDm4h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1345C8A0670401FACD6068A0CD9EE5DF92271C054ED9E87667CAB2A968E1567A67D31CB5DEA49m0h9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D3D8-F964-486D-995F-1B08965C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</dc:creator>
  <cp:lastModifiedBy>User</cp:lastModifiedBy>
  <cp:revision>11</cp:revision>
  <cp:lastPrinted>2018-07-06T09:22:00Z</cp:lastPrinted>
  <dcterms:created xsi:type="dcterms:W3CDTF">2018-04-17T07:41:00Z</dcterms:created>
  <dcterms:modified xsi:type="dcterms:W3CDTF">2018-07-24T09:23:00Z</dcterms:modified>
</cp:coreProperties>
</file>