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9D" w:rsidRPr="006A041C" w:rsidRDefault="001F6E9D" w:rsidP="001F6E9D">
      <w:pPr>
        <w:jc w:val="center"/>
        <w:rPr>
          <w:rFonts w:eastAsia="Arial Unicode MS"/>
          <w:b/>
          <w:sz w:val="24"/>
          <w:szCs w:val="24"/>
        </w:rPr>
      </w:pPr>
      <w:r w:rsidRPr="006A041C">
        <w:rPr>
          <w:rFonts w:eastAsia="Arial Unicode MS"/>
          <w:b/>
          <w:sz w:val="24"/>
          <w:szCs w:val="24"/>
        </w:rPr>
        <w:t>Совет Средневасюганского сельского поселения</w:t>
      </w:r>
    </w:p>
    <w:p w:rsidR="001F6E9D" w:rsidRPr="006A041C" w:rsidRDefault="001F6E9D" w:rsidP="001F6E9D">
      <w:pPr>
        <w:jc w:val="center"/>
        <w:rPr>
          <w:rFonts w:eastAsia="Arial Unicode MS"/>
          <w:b/>
          <w:sz w:val="24"/>
          <w:szCs w:val="24"/>
        </w:rPr>
      </w:pPr>
      <w:r w:rsidRPr="006A041C">
        <w:rPr>
          <w:rFonts w:eastAsia="Arial Unicode MS"/>
          <w:b/>
          <w:sz w:val="24"/>
          <w:szCs w:val="24"/>
        </w:rPr>
        <w:t>Каргасокский район Томская область</w:t>
      </w:r>
    </w:p>
    <w:p w:rsidR="001F6E9D" w:rsidRPr="006A041C" w:rsidRDefault="001F6E9D" w:rsidP="001F6E9D">
      <w:pPr>
        <w:jc w:val="center"/>
        <w:rPr>
          <w:rFonts w:eastAsia="Arial Unicode MS"/>
          <w:b/>
          <w:sz w:val="24"/>
          <w:szCs w:val="24"/>
        </w:rPr>
      </w:pPr>
    </w:p>
    <w:p w:rsidR="001F6E9D" w:rsidRPr="006A041C" w:rsidRDefault="001F6E9D" w:rsidP="001F6E9D">
      <w:pPr>
        <w:jc w:val="center"/>
        <w:rPr>
          <w:rFonts w:eastAsia="Arial Unicode MS"/>
          <w:b/>
          <w:sz w:val="24"/>
          <w:szCs w:val="24"/>
        </w:rPr>
      </w:pPr>
      <w:proofErr w:type="gramStart"/>
      <w:r w:rsidRPr="006A041C">
        <w:rPr>
          <w:rFonts w:eastAsia="Arial Unicode MS"/>
          <w:b/>
          <w:sz w:val="24"/>
          <w:szCs w:val="24"/>
        </w:rPr>
        <w:t>Р</w:t>
      </w:r>
      <w:proofErr w:type="gramEnd"/>
      <w:r w:rsidRPr="006A041C">
        <w:rPr>
          <w:rFonts w:eastAsia="Arial Unicode MS"/>
          <w:b/>
          <w:sz w:val="24"/>
          <w:szCs w:val="24"/>
        </w:rPr>
        <w:t xml:space="preserve"> Е Ш Е Н И Е</w:t>
      </w:r>
    </w:p>
    <w:p w:rsidR="001F6E9D" w:rsidRPr="006A041C" w:rsidRDefault="001F6E9D" w:rsidP="001F6E9D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30.03.2018 </w:t>
      </w:r>
      <w:r w:rsidRPr="006A041C">
        <w:rPr>
          <w:rFonts w:eastAsia="Arial Unicode MS"/>
          <w:sz w:val="24"/>
          <w:szCs w:val="24"/>
        </w:rPr>
        <w:t xml:space="preserve">                                                                               </w:t>
      </w:r>
      <w:r w:rsidR="008B6573">
        <w:rPr>
          <w:rFonts w:eastAsia="Arial Unicode MS"/>
          <w:sz w:val="24"/>
          <w:szCs w:val="24"/>
        </w:rPr>
        <w:t xml:space="preserve">   </w:t>
      </w:r>
      <w:r w:rsidRPr="006A041C">
        <w:rPr>
          <w:rFonts w:eastAsia="Arial Unicode MS"/>
          <w:sz w:val="24"/>
          <w:szCs w:val="24"/>
        </w:rPr>
        <w:t xml:space="preserve">                        №</w:t>
      </w:r>
      <w:r>
        <w:rPr>
          <w:rFonts w:eastAsia="Arial Unicode MS"/>
          <w:sz w:val="24"/>
          <w:szCs w:val="24"/>
        </w:rPr>
        <w:t xml:space="preserve"> </w:t>
      </w:r>
      <w:r w:rsidR="008B6573">
        <w:rPr>
          <w:rFonts w:eastAsia="Arial Unicode MS"/>
          <w:sz w:val="24"/>
          <w:szCs w:val="24"/>
        </w:rPr>
        <w:t>28</w:t>
      </w:r>
      <w:r w:rsidRPr="006A041C">
        <w:rPr>
          <w:rFonts w:eastAsia="Arial Unicode MS"/>
          <w:sz w:val="24"/>
          <w:szCs w:val="24"/>
        </w:rPr>
        <w:t xml:space="preserve">     </w:t>
      </w:r>
    </w:p>
    <w:p w:rsidR="001F6E9D" w:rsidRPr="006A041C" w:rsidRDefault="001F6E9D" w:rsidP="001F6E9D">
      <w:pPr>
        <w:rPr>
          <w:rFonts w:eastAsia="Arial Unicode MS"/>
          <w:b/>
          <w:sz w:val="24"/>
          <w:szCs w:val="24"/>
        </w:rPr>
      </w:pPr>
      <w:r w:rsidRPr="006A041C">
        <w:rPr>
          <w:rFonts w:eastAsia="Arial Unicode MS"/>
          <w:sz w:val="24"/>
          <w:szCs w:val="24"/>
        </w:rPr>
        <w:t xml:space="preserve">                         </w:t>
      </w:r>
    </w:p>
    <w:p w:rsidR="001F6E9D" w:rsidRPr="006A041C" w:rsidRDefault="001F6E9D" w:rsidP="001F6E9D">
      <w:pPr>
        <w:rPr>
          <w:rFonts w:eastAsia="Arial Unicode MS"/>
          <w:sz w:val="24"/>
          <w:szCs w:val="24"/>
        </w:rPr>
      </w:pPr>
      <w:r w:rsidRPr="006A041C">
        <w:rPr>
          <w:rFonts w:eastAsia="Arial Unicode MS"/>
          <w:sz w:val="24"/>
          <w:szCs w:val="24"/>
        </w:rPr>
        <w:t>с</w:t>
      </w:r>
      <w:proofErr w:type="gramStart"/>
      <w:r w:rsidRPr="006A041C">
        <w:rPr>
          <w:rFonts w:eastAsia="Arial Unicode MS"/>
          <w:sz w:val="24"/>
          <w:szCs w:val="24"/>
        </w:rPr>
        <w:t>.С</w:t>
      </w:r>
      <w:proofErr w:type="gramEnd"/>
      <w:r w:rsidRPr="006A041C">
        <w:rPr>
          <w:rFonts w:eastAsia="Arial Unicode MS"/>
          <w:sz w:val="24"/>
          <w:szCs w:val="24"/>
        </w:rPr>
        <w:t>редний Васюган</w:t>
      </w:r>
    </w:p>
    <w:p w:rsidR="001F6E9D" w:rsidRPr="006A041C" w:rsidRDefault="001F6E9D" w:rsidP="001F6E9D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6 </w:t>
      </w:r>
      <w:r w:rsidRPr="006A041C">
        <w:rPr>
          <w:rFonts w:eastAsia="Arial Unicode MS"/>
          <w:sz w:val="24"/>
          <w:szCs w:val="24"/>
        </w:rPr>
        <w:t xml:space="preserve"> собрание</w:t>
      </w:r>
    </w:p>
    <w:p w:rsidR="001F6E9D" w:rsidRPr="006A041C" w:rsidRDefault="001F6E9D" w:rsidP="001F6E9D">
      <w:pPr>
        <w:rPr>
          <w:rFonts w:eastAsia="Arial Unicode MS"/>
          <w:sz w:val="24"/>
          <w:szCs w:val="24"/>
        </w:rPr>
      </w:pPr>
      <w:r w:rsidRPr="006A041C">
        <w:rPr>
          <w:rFonts w:eastAsia="Arial Unicode MS"/>
          <w:sz w:val="24"/>
          <w:szCs w:val="24"/>
        </w:rPr>
        <w:t>2 созыва</w:t>
      </w:r>
    </w:p>
    <w:p w:rsidR="001F6E9D" w:rsidRPr="006A041C" w:rsidRDefault="001F6E9D" w:rsidP="001F6E9D">
      <w:pPr>
        <w:rPr>
          <w:rFonts w:eastAsia="Arial Unicode MS"/>
          <w:sz w:val="24"/>
          <w:szCs w:val="24"/>
        </w:rPr>
      </w:pPr>
    </w:p>
    <w:p w:rsidR="007E18C6" w:rsidRDefault="001F6E9D">
      <w:pPr>
        <w:rPr>
          <w:sz w:val="24"/>
          <w:szCs w:val="24"/>
        </w:rPr>
      </w:pPr>
      <w:r w:rsidRPr="001F6E9D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 </w:t>
      </w:r>
      <w:r w:rsidR="006E24B7">
        <w:rPr>
          <w:sz w:val="24"/>
          <w:szCs w:val="24"/>
        </w:rPr>
        <w:t xml:space="preserve">изменений </w:t>
      </w:r>
      <w:r>
        <w:rPr>
          <w:sz w:val="24"/>
          <w:szCs w:val="24"/>
        </w:rPr>
        <w:t xml:space="preserve"> в  Решение Совета</w:t>
      </w:r>
    </w:p>
    <w:p w:rsidR="001F6E9D" w:rsidRDefault="001F6E9D">
      <w:pPr>
        <w:rPr>
          <w:sz w:val="24"/>
          <w:szCs w:val="24"/>
        </w:rPr>
      </w:pPr>
      <w:r>
        <w:rPr>
          <w:sz w:val="24"/>
          <w:szCs w:val="24"/>
        </w:rPr>
        <w:t>Средневасюганского сельского поселения</w:t>
      </w:r>
    </w:p>
    <w:p w:rsidR="001F6E9D" w:rsidRDefault="00DD3B8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1F6E9D">
        <w:rPr>
          <w:sz w:val="24"/>
          <w:szCs w:val="24"/>
        </w:rPr>
        <w:t xml:space="preserve">т 13.08.2013 № 51 «Об установлении  </w:t>
      </w:r>
      <w:proofErr w:type="gramStart"/>
      <w:r w:rsidR="001F6E9D">
        <w:rPr>
          <w:sz w:val="24"/>
          <w:szCs w:val="24"/>
        </w:rPr>
        <w:t>на</w:t>
      </w:r>
      <w:proofErr w:type="gramEnd"/>
    </w:p>
    <w:p w:rsidR="001F6E9D" w:rsidRDefault="001F6E9D">
      <w:pPr>
        <w:rPr>
          <w:sz w:val="24"/>
          <w:szCs w:val="24"/>
        </w:rPr>
      </w:pPr>
      <w:r>
        <w:rPr>
          <w:sz w:val="24"/>
          <w:szCs w:val="24"/>
        </w:rPr>
        <w:t xml:space="preserve">территории Средневасюганского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1F6E9D" w:rsidRDefault="001F6E9D">
      <w:pPr>
        <w:rPr>
          <w:sz w:val="24"/>
          <w:szCs w:val="24"/>
        </w:rPr>
      </w:pPr>
      <w:r>
        <w:rPr>
          <w:sz w:val="24"/>
          <w:szCs w:val="24"/>
        </w:rPr>
        <w:t>поселения земельного налога»</w:t>
      </w:r>
    </w:p>
    <w:p w:rsidR="001F6E9D" w:rsidRDefault="001F6E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(О налоговом вычете при расчете земельного</w:t>
      </w:r>
      <w:proofErr w:type="gramEnd"/>
    </w:p>
    <w:p w:rsidR="001F6E9D" w:rsidRDefault="001F6E9D">
      <w:pPr>
        <w:rPr>
          <w:sz w:val="24"/>
          <w:szCs w:val="24"/>
        </w:rPr>
      </w:pPr>
      <w:r>
        <w:rPr>
          <w:sz w:val="24"/>
          <w:szCs w:val="24"/>
        </w:rPr>
        <w:t>налога)</w:t>
      </w:r>
    </w:p>
    <w:p w:rsidR="001F6E9D" w:rsidRDefault="001F6E9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F6E9D" w:rsidRDefault="001F6E9D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6E24B7">
        <w:rPr>
          <w:sz w:val="24"/>
          <w:szCs w:val="24"/>
        </w:rPr>
        <w:t xml:space="preserve">, вступившим в силу с 1 января 2018 года,  пунктом 5 статьи 391 Налогового кодекса Российской Федерации,  Совет Средневасюганского сельского поселения </w:t>
      </w:r>
    </w:p>
    <w:p w:rsidR="006E24B7" w:rsidRDefault="006E24B7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РЕШИЛ:</w:t>
      </w:r>
    </w:p>
    <w:p w:rsidR="00947E98" w:rsidRDefault="006E24B7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7E98">
        <w:rPr>
          <w:sz w:val="24"/>
          <w:szCs w:val="24"/>
        </w:rPr>
        <w:t xml:space="preserve">. Ввести  в решение </w:t>
      </w:r>
      <w:r w:rsidR="00DD3B81">
        <w:rPr>
          <w:sz w:val="24"/>
          <w:szCs w:val="24"/>
        </w:rPr>
        <w:t xml:space="preserve">Совета Средневасюганского сельского поселения от 13.08.2013 № 51 «Об установлении  на территории Средневасюганского сельского поселения земельного налога»  </w:t>
      </w:r>
      <w:r w:rsidR="00947E98">
        <w:rPr>
          <w:sz w:val="24"/>
          <w:szCs w:val="24"/>
        </w:rPr>
        <w:t>пункт</w:t>
      </w:r>
      <w:r w:rsidR="00DD3B81">
        <w:rPr>
          <w:sz w:val="24"/>
          <w:szCs w:val="24"/>
        </w:rPr>
        <w:t xml:space="preserve">: </w:t>
      </w:r>
      <w:r w:rsidR="00947E98">
        <w:rPr>
          <w:sz w:val="24"/>
          <w:szCs w:val="24"/>
        </w:rPr>
        <w:t xml:space="preserve"> </w:t>
      </w:r>
      <w:r w:rsidR="00DD3B81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947E98">
        <w:rPr>
          <w:sz w:val="24"/>
          <w:szCs w:val="24"/>
        </w:rPr>
        <w:t>6.1. Право на налоговый вычет имеют налогоплательщики, относящиеся к одной из следующих категорий:</w:t>
      </w:r>
    </w:p>
    <w:p w:rsidR="00947E98" w:rsidRDefault="00947E98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категории лиц, перечисленные в пункте 5 статьи 391 Налогового кодекса Российской Федерации;</w:t>
      </w:r>
    </w:p>
    <w:p w:rsidR="0076487C" w:rsidRDefault="00947E98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 w:rsidR="0076487C">
        <w:rPr>
          <w:sz w:val="24"/>
          <w:szCs w:val="24"/>
        </w:rPr>
        <w:t>;</w:t>
      </w:r>
    </w:p>
    <w:p w:rsidR="0076487C" w:rsidRDefault="0076487C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в соответствии со ст. 3 и 56 Налогового кодекса Российской Федерации льготы не могут носить  индивидуальный характер</w:t>
      </w:r>
      <w:r w:rsidR="00245513">
        <w:rPr>
          <w:sz w:val="24"/>
          <w:szCs w:val="24"/>
        </w:rPr>
        <w:t xml:space="preserve"> и различно применяться  исходя из социальных, расовых, национальных, религиозных и иных подобных критериев.</w:t>
      </w:r>
    </w:p>
    <w:p w:rsidR="0076487C" w:rsidRDefault="00947E98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Уменьшение налоговой базы (налоговый вычет)</w:t>
      </w:r>
      <w:r w:rsidR="002D6C56">
        <w:rPr>
          <w:sz w:val="24"/>
          <w:szCs w:val="24"/>
        </w:rPr>
        <w:t xml:space="preserve"> производится </w:t>
      </w:r>
      <w:r>
        <w:rPr>
          <w:sz w:val="24"/>
          <w:szCs w:val="24"/>
        </w:rPr>
        <w:t xml:space="preserve">  </w:t>
      </w:r>
      <w:r w:rsidR="002D6C56">
        <w:rPr>
          <w:sz w:val="24"/>
          <w:szCs w:val="24"/>
        </w:rPr>
        <w:t xml:space="preserve"> в отношении одного земельного участка по выбору налогоплательщика (независимо  от категории  земель, вида разрешенного использования и местоположения земельного </w:t>
      </w:r>
      <w:r w:rsidR="0076487C">
        <w:rPr>
          <w:sz w:val="24"/>
          <w:szCs w:val="24"/>
        </w:rPr>
        <w:t xml:space="preserve"> участка в пределах территории Российской  Федерации)</w:t>
      </w:r>
      <w:proofErr w:type="gramStart"/>
      <w:r w:rsidR="0076487C">
        <w:rPr>
          <w:sz w:val="24"/>
          <w:szCs w:val="24"/>
        </w:rPr>
        <w:t>.</w:t>
      </w:r>
      <w:r w:rsidR="007572FD">
        <w:rPr>
          <w:sz w:val="24"/>
          <w:szCs w:val="24"/>
        </w:rPr>
        <w:t>»</w:t>
      </w:r>
      <w:proofErr w:type="gramEnd"/>
      <w:r w:rsidR="007572FD">
        <w:rPr>
          <w:sz w:val="24"/>
          <w:szCs w:val="24"/>
        </w:rPr>
        <w:t>.</w:t>
      </w:r>
    </w:p>
    <w:p w:rsidR="0076487C" w:rsidRDefault="00245513" w:rsidP="0076487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6487C">
        <w:rPr>
          <w:sz w:val="24"/>
          <w:szCs w:val="24"/>
        </w:rPr>
        <w:t>Опубликовать настоящее решение в порядке, предусмотренном Уставом муниципального образования «Средневасюганское сельское поселение сельское поселение».</w:t>
      </w:r>
    </w:p>
    <w:p w:rsidR="0076487C" w:rsidRDefault="00245513" w:rsidP="0076487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6487C">
        <w:rPr>
          <w:sz w:val="24"/>
          <w:szCs w:val="24"/>
        </w:rPr>
        <w:t xml:space="preserve"> Настоящее решение вступает в силу по истечении одного месяца со дня </w:t>
      </w:r>
      <w:r>
        <w:rPr>
          <w:sz w:val="24"/>
          <w:szCs w:val="24"/>
        </w:rPr>
        <w:t xml:space="preserve">его </w:t>
      </w:r>
      <w:r w:rsidR="0076487C">
        <w:rPr>
          <w:sz w:val="24"/>
          <w:szCs w:val="24"/>
        </w:rPr>
        <w:t xml:space="preserve">официального опубликования и </w:t>
      </w:r>
      <w:r>
        <w:rPr>
          <w:sz w:val="24"/>
          <w:szCs w:val="24"/>
        </w:rPr>
        <w:t>применяется к порядку исчисления налога на налоговые периоды, начиная с 2017 года.</w:t>
      </w:r>
    </w:p>
    <w:p w:rsidR="006E24B7" w:rsidRDefault="006E24B7" w:rsidP="006E24B7">
      <w:pPr>
        <w:jc w:val="both"/>
        <w:rPr>
          <w:sz w:val="24"/>
          <w:szCs w:val="24"/>
        </w:rPr>
      </w:pPr>
    </w:p>
    <w:p w:rsidR="00245513" w:rsidRDefault="00245513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Средневасюганского</w:t>
      </w:r>
    </w:p>
    <w:p w:rsidR="00245513" w:rsidRDefault="00245513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А.К. Русаков</w:t>
      </w:r>
    </w:p>
    <w:p w:rsidR="00245513" w:rsidRDefault="007572FD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5513" w:rsidRPr="001F6E9D" w:rsidRDefault="00245513" w:rsidP="006E2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 поселения            </w:t>
      </w:r>
      <w:r w:rsidR="00757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7572F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А.К. Русаков</w:t>
      </w:r>
    </w:p>
    <w:sectPr w:rsidR="00245513" w:rsidRPr="001F6E9D" w:rsidSect="007E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9D"/>
    <w:rsid w:val="00107CE7"/>
    <w:rsid w:val="001F6E9D"/>
    <w:rsid w:val="00245513"/>
    <w:rsid w:val="002D6C56"/>
    <w:rsid w:val="006E24B7"/>
    <w:rsid w:val="007417EF"/>
    <w:rsid w:val="007572FD"/>
    <w:rsid w:val="0076487C"/>
    <w:rsid w:val="007E18C6"/>
    <w:rsid w:val="008B6573"/>
    <w:rsid w:val="00947E98"/>
    <w:rsid w:val="009F341A"/>
    <w:rsid w:val="00DD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2018-04-09T04:20:00Z</cp:lastPrinted>
  <dcterms:created xsi:type="dcterms:W3CDTF">2018-03-26T04:51:00Z</dcterms:created>
  <dcterms:modified xsi:type="dcterms:W3CDTF">2018-04-09T04:30:00Z</dcterms:modified>
</cp:coreProperties>
</file>