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C9" w:rsidRPr="000F1621" w:rsidRDefault="001334C9" w:rsidP="00133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21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1334C9" w:rsidRDefault="001334C9" w:rsidP="00133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21"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1334C9" w:rsidRDefault="001334C9" w:rsidP="00133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D57B5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ПОРЯЖЕНИЕ</w:t>
      </w:r>
    </w:p>
    <w:p w:rsidR="001334C9" w:rsidRDefault="001334C9" w:rsidP="001334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17.12.2018                                                                                                                      № 84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обеспечении 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в дни празднования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 года и Рождества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зданиях и помещениях, задействованных во время мероприятий по празднованию Нового года и Рождества, в целях повышения  уровня защищенности, профилактики нарушений действующего законодательства в области пожарной безопасности, недопустимости нарушений, гарантированных федеральным законодательством Российской Федерации прав неопределенного круга лиц на защиту их жизни, здоровья и имущества в случаях пожара, -</w:t>
      </w:r>
      <w:proofErr w:type="gramEnd"/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 исправное содержание (в любое время года) дорог, проездов и подъездов к зданиям, сооружениям, задействованным в проведении новогодних и рождественских мероприятий, объектам здравоохранения, религиозным учреждениям. Ответственные  - руководители организаций и учреждений.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Провести проверки наружного противопожарного водоснабжения, которые  предназначены и (или) могут использоваться  для целей пожаротушения. Обеспечить запасом воды искусственные источники водоснабжения и создать условия для забора из них воды в условиях зимнего времени года. Ответственные – руководители организаций и учреждений,  в части проверок - начальник ПЧ ГПС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Самойлов С.Н.,  начальник ПЧ ГПС с. Мыльджино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Провести проверку систем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уковой сигнализации для оповещения людей (населения)  при пожаре, телефонной связи. Ответственные – Глава Средневасюганского сельского поселения Русаков А.К., начальник ПЧ ГПС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Самойлов С.Н.,  начальник ПЧ ГПС с. Мыльджино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Обеспечить содержание ограждений на крышах (покрытиях) зданий и сооружений, задействованных  в проведении новогодних и рождественских мероприятий, в исправном состоянии, при необходимости  очистить от снега и наледи. Ответственные – руководителя организаций и учреждений.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Представить сведения о местах проведения праздничных фейерверков. Ответственные – руководители организаций и учреждений.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Информацию об  исполнении настоящего распоряжения  необходимо предоставить в Администрацию Средневасюганского сельского поселения в срок до 26.12.2018г.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Средневасюганского сельского поселения                                        А.К. Русаков</w:t>
      </w: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Default="001334C9" w:rsidP="00133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C9" w:rsidRPr="00FE561D" w:rsidRDefault="001334C9" w:rsidP="00133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334C9" w:rsidRPr="00FE561D" w:rsidRDefault="001334C9" w:rsidP="001334C9">
      <w:pPr>
        <w:jc w:val="both"/>
        <w:rPr>
          <w:rFonts w:ascii="Times New Roman" w:hAnsi="Times New Roman" w:cs="Times New Roman"/>
          <w:sz w:val="20"/>
          <w:szCs w:val="20"/>
        </w:rPr>
      </w:pPr>
      <w:r w:rsidRPr="00FE561D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Суслова И.С.</w:t>
      </w:r>
    </w:p>
    <w:p w:rsidR="001334C9" w:rsidRPr="00FE561D" w:rsidRDefault="001334C9" w:rsidP="001334C9">
      <w:pPr>
        <w:jc w:val="both"/>
        <w:rPr>
          <w:rFonts w:ascii="Times New Roman" w:hAnsi="Times New Roman" w:cs="Times New Roman"/>
          <w:sz w:val="20"/>
          <w:szCs w:val="20"/>
        </w:rPr>
      </w:pPr>
      <w:r w:rsidRPr="00FE561D">
        <w:rPr>
          <w:rFonts w:ascii="Times New Roman" w:hAnsi="Times New Roman" w:cs="Times New Roman"/>
          <w:sz w:val="20"/>
          <w:szCs w:val="20"/>
        </w:rPr>
        <w:t xml:space="preserve">8(38253) 2 51 72  </w:t>
      </w:r>
    </w:p>
    <w:p w:rsidR="002D7884" w:rsidRDefault="002D7884"/>
    <w:sectPr w:rsidR="002D7884" w:rsidSect="004436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4C9"/>
    <w:rsid w:val="001334C9"/>
    <w:rsid w:val="002D7884"/>
    <w:rsid w:val="00D5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2018-12-17T07:19:00Z</cp:lastPrinted>
  <dcterms:created xsi:type="dcterms:W3CDTF">2018-12-17T05:41:00Z</dcterms:created>
  <dcterms:modified xsi:type="dcterms:W3CDTF">2018-12-17T07:19:00Z</dcterms:modified>
</cp:coreProperties>
</file>